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DE34B" w14:textId="59DEF62A" w:rsidR="0073656E" w:rsidRDefault="0073656E" w:rsidP="0073656E">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A90EA5">
        <w:rPr>
          <w:b/>
          <w:noProof/>
          <w:sz w:val="24"/>
        </w:rPr>
        <w:t>227</w:t>
      </w:r>
    </w:p>
    <w:p w14:paraId="290599B3" w14:textId="77777777" w:rsidR="0073656E" w:rsidRDefault="0073656E" w:rsidP="0073656E">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7146E855" w14:textId="77777777" w:rsidR="00DD40D2" w:rsidRPr="007B5456" w:rsidRDefault="00DD40D2">
      <w:pPr>
        <w:spacing w:after="120"/>
        <w:ind w:left="1985" w:hanging="1985"/>
        <w:rPr>
          <w:rFonts w:ascii="Arial" w:hAnsi="Arial" w:cs="Arial"/>
          <w:bCs/>
        </w:rPr>
      </w:pPr>
    </w:p>
    <w:p w14:paraId="484BE995" w14:textId="05737941"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432EB">
        <w:rPr>
          <w:rFonts w:ascii="Arial" w:hAnsi="Arial" w:cs="Arial"/>
          <w:b/>
          <w:bCs/>
        </w:rPr>
        <w:t>Ericsson</w:t>
      </w:r>
    </w:p>
    <w:p w14:paraId="234CD7C4" w14:textId="38463D8B"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F705F">
        <w:rPr>
          <w:rFonts w:ascii="Arial" w:hAnsi="Arial" w:cs="Arial"/>
          <w:b/>
          <w:bCs/>
        </w:rPr>
        <w:t xml:space="preserve">Discussion on </w:t>
      </w:r>
      <w:r w:rsidR="00926E5C">
        <w:rPr>
          <w:rFonts w:ascii="Arial" w:hAnsi="Arial" w:cs="Arial"/>
          <w:b/>
          <w:bCs/>
        </w:rPr>
        <w:t>Charing ID</w:t>
      </w:r>
      <w:r w:rsidR="0086496A">
        <w:rPr>
          <w:rFonts w:ascii="Arial" w:hAnsi="Arial" w:cs="Arial"/>
          <w:b/>
          <w:bCs/>
        </w:rPr>
        <w:t>s</w:t>
      </w:r>
      <w:r w:rsidR="00926E5C">
        <w:rPr>
          <w:rFonts w:ascii="Arial" w:hAnsi="Arial" w:cs="Arial"/>
          <w:b/>
          <w:bCs/>
        </w:rPr>
        <w:t xml:space="preserve"> via N16</w:t>
      </w:r>
      <w:r w:rsidR="009421D2">
        <w:rPr>
          <w:rFonts w:ascii="Arial" w:hAnsi="Arial" w:cs="Arial"/>
          <w:b/>
          <w:bCs/>
        </w:rPr>
        <w:t>/N16a</w:t>
      </w:r>
      <w:r w:rsidR="00926E5C">
        <w:rPr>
          <w:rFonts w:ascii="Arial" w:hAnsi="Arial" w:cs="Arial"/>
          <w:b/>
          <w:bCs/>
        </w:rPr>
        <w:t xml:space="preserve"> interface</w:t>
      </w:r>
    </w:p>
    <w:p w14:paraId="55FE3D7D" w14:textId="3F5E787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E133A">
        <w:rPr>
          <w:rFonts w:ascii="Arial" w:hAnsi="Arial" w:cs="Arial"/>
          <w:b/>
          <w:bCs/>
        </w:rPr>
        <w:t>8.2.11</w:t>
      </w:r>
    </w:p>
    <w:p w14:paraId="1589C299" w14:textId="6E0E89AE"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421F8D02" w:rsidR="00236D1F" w:rsidRDefault="00236D1F">
      <w:pPr>
        <w:rPr>
          <w:rFonts w:ascii="Arial" w:hAnsi="Arial" w:cs="Arial"/>
          <w:b/>
          <w:bCs/>
        </w:rPr>
      </w:pPr>
    </w:p>
    <w:p w14:paraId="20A85CA8" w14:textId="7D9CA247" w:rsidR="00D73A7B" w:rsidRDefault="00D73A7B" w:rsidP="00D73A7B">
      <w:pPr>
        <w:keepNext/>
        <w:keepLines/>
        <w:overflowPunct w:val="0"/>
        <w:autoSpaceDE w:val="0"/>
        <w:autoSpaceDN w:val="0"/>
        <w:adjustRightInd w:val="0"/>
        <w:spacing w:before="180" w:after="180"/>
        <w:ind w:left="1134" w:hanging="1134"/>
        <w:textAlignment w:val="baseline"/>
        <w:outlineLvl w:val="1"/>
        <w:rPr>
          <w:rFonts w:ascii="Arial" w:eastAsia="宋体" w:hAnsi="Arial"/>
          <w:sz w:val="32"/>
          <w:lang w:eastAsia="ja-JP"/>
        </w:rPr>
      </w:pPr>
      <w:r w:rsidRPr="00D73A7B">
        <w:rPr>
          <w:rFonts w:ascii="Arial" w:eastAsia="宋体" w:hAnsi="Arial"/>
          <w:sz w:val="32"/>
          <w:lang w:eastAsia="ja-JP"/>
        </w:rPr>
        <w:t>1</w:t>
      </w:r>
      <w:r w:rsidRPr="00D73A7B">
        <w:rPr>
          <w:rFonts w:ascii="Arial" w:eastAsia="宋体" w:hAnsi="Arial"/>
          <w:sz w:val="32"/>
          <w:lang w:eastAsia="ja-JP"/>
        </w:rPr>
        <w:tab/>
      </w:r>
      <w:r w:rsidR="00325941">
        <w:rPr>
          <w:rFonts w:ascii="Arial" w:eastAsia="宋体" w:hAnsi="Arial"/>
          <w:sz w:val="32"/>
          <w:lang w:eastAsia="ja-JP"/>
        </w:rPr>
        <w:t>Background</w:t>
      </w:r>
    </w:p>
    <w:p w14:paraId="38EAEAAF" w14:textId="1D7811AB" w:rsidR="00CD4691" w:rsidRDefault="00E21DF8" w:rsidP="0016454E">
      <w:pPr>
        <w:pStyle w:val="CRCoverPage"/>
        <w:spacing w:after="0"/>
        <w:ind w:left="100"/>
        <w:rPr>
          <w:noProof/>
          <w:u w:val="single"/>
        </w:rPr>
      </w:pPr>
      <w:r>
        <w:rPr>
          <w:noProof/>
          <w:u w:val="single"/>
        </w:rPr>
        <w:t xml:space="preserve">Charging </w:t>
      </w:r>
      <w:r w:rsidR="00D46A29">
        <w:rPr>
          <w:noProof/>
          <w:u w:val="single"/>
        </w:rPr>
        <w:t xml:space="preserve">ID </w:t>
      </w:r>
      <w:r>
        <w:rPr>
          <w:noProof/>
          <w:u w:val="single"/>
        </w:rPr>
        <w:t>Exchange in Roaming</w:t>
      </w:r>
    </w:p>
    <w:p w14:paraId="54923A0E" w14:textId="406FC700" w:rsidR="00E21DF8" w:rsidRDefault="00E21DF8" w:rsidP="0016454E">
      <w:pPr>
        <w:pStyle w:val="CRCoverPage"/>
        <w:spacing w:after="0"/>
        <w:ind w:left="100"/>
        <w:rPr>
          <w:noProof/>
          <w:u w:val="single"/>
        </w:rPr>
      </w:pPr>
    </w:p>
    <w:p w14:paraId="1B321B40" w14:textId="7A327DE9" w:rsidR="00E21DF8" w:rsidRDefault="00E21DF8" w:rsidP="00D57795">
      <w:pPr>
        <w:pStyle w:val="StyleCRCoverPageLeft018cmAfter0pt"/>
      </w:pPr>
      <w:r w:rsidRPr="00E21DF8">
        <w:t>Acco</w:t>
      </w:r>
      <w:r>
        <w:t xml:space="preserve">rding to 3GPP TS 32.255, Charging ID </w:t>
      </w:r>
      <w:r w:rsidR="005B6C0D">
        <w:t>is generate exchanged for Home Routed PDU sessions:</w:t>
      </w:r>
    </w:p>
    <w:p w14:paraId="7E154801" w14:textId="77777777" w:rsidR="005B6C0D" w:rsidRPr="00E21DF8" w:rsidRDefault="005B6C0D" w:rsidP="00D57795">
      <w:pPr>
        <w:pStyle w:val="StyleCRCoverPageLeft018cmAfter0pt"/>
        <w:rPr>
          <w:noProof/>
        </w:rPr>
      </w:pPr>
    </w:p>
    <w:p w14:paraId="2493853E" w14:textId="77777777" w:rsidR="00E21DF8" w:rsidRPr="00E21DF8" w:rsidRDefault="00E21DF8" w:rsidP="00E21DF8">
      <w:pPr>
        <w:keepNext/>
        <w:keepLines/>
        <w:overflowPunct w:val="0"/>
        <w:autoSpaceDE w:val="0"/>
        <w:autoSpaceDN w:val="0"/>
        <w:adjustRightInd w:val="0"/>
        <w:spacing w:before="120" w:after="180"/>
        <w:ind w:left="2138" w:hanging="1418"/>
        <w:outlineLvl w:val="3"/>
        <w:rPr>
          <w:rFonts w:ascii="Arial" w:hAnsi="Arial"/>
          <w:sz w:val="22"/>
          <w:szCs w:val="18"/>
        </w:rPr>
      </w:pPr>
      <w:r w:rsidRPr="00E21DF8">
        <w:rPr>
          <w:rFonts w:ascii="Arial" w:hAnsi="Arial"/>
          <w:sz w:val="22"/>
          <w:szCs w:val="18"/>
        </w:rPr>
        <w:t>5.1.</w:t>
      </w:r>
      <w:r w:rsidRPr="00E21DF8">
        <w:rPr>
          <w:rFonts w:ascii="Arial" w:hAnsi="Arial"/>
          <w:sz w:val="22"/>
          <w:szCs w:val="18"/>
          <w:lang w:val="en-US"/>
        </w:rPr>
        <w:t>9</w:t>
      </w:r>
      <w:r w:rsidRPr="00E21DF8">
        <w:rPr>
          <w:rFonts w:ascii="Arial" w:hAnsi="Arial"/>
          <w:sz w:val="22"/>
          <w:szCs w:val="18"/>
        </w:rPr>
        <w:t>.1</w:t>
      </w:r>
      <w:r w:rsidRPr="00E21DF8">
        <w:rPr>
          <w:rFonts w:ascii="Arial" w:hAnsi="Arial"/>
          <w:sz w:val="22"/>
          <w:szCs w:val="18"/>
        </w:rPr>
        <w:tab/>
        <w:t>General</w:t>
      </w:r>
    </w:p>
    <w:p w14:paraId="4A6B5D9C" w14:textId="77777777" w:rsidR="00E21DF8" w:rsidRPr="00E21DF8" w:rsidRDefault="00E21DF8" w:rsidP="00E21DF8">
      <w:pPr>
        <w:overflowPunct w:val="0"/>
        <w:autoSpaceDE w:val="0"/>
        <w:autoSpaceDN w:val="0"/>
        <w:adjustRightInd w:val="0"/>
        <w:spacing w:after="180"/>
        <w:ind w:left="720"/>
        <w:rPr>
          <w:sz w:val="18"/>
          <w:szCs w:val="18"/>
        </w:rPr>
      </w:pPr>
      <w:r w:rsidRPr="00E21DF8">
        <w:rPr>
          <w:sz w:val="18"/>
          <w:szCs w:val="18"/>
          <w:lang w:bidi="ar-IQ"/>
        </w:rPr>
        <w:t>Based on roaming agreements between the V-PLMN and the H-PLMN, in Home Routed scenario, for each UE roaming in VPLMN:</w:t>
      </w:r>
    </w:p>
    <w:p w14:paraId="13F30B75" w14:textId="77777777" w:rsidR="00E21DF8" w:rsidRPr="00E21DF8" w:rsidRDefault="00E21DF8" w:rsidP="00E21DF8">
      <w:pPr>
        <w:overflowPunct w:val="0"/>
        <w:autoSpaceDE w:val="0"/>
        <w:autoSpaceDN w:val="0"/>
        <w:adjustRightInd w:val="0"/>
        <w:spacing w:after="180"/>
        <w:ind w:left="1288" w:hanging="284"/>
        <w:rPr>
          <w:sz w:val="18"/>
          <w:szCs w:val="18"/>
          <w:lang w:bidi="ar-IQ"/>
        </w:rPr>
      </w:pPr>
      <w:r w:rsidRPr="00E21DF8">
        <w:rPr>
          <w:sz w:val="18"/>
          <w:szCs w:val="18"/>
          <w:lang w:bidi="ar-IQ"/>
        </w:rPr>
        <w:t>-</w:t>
      </w:r>
      <w:r w:rsidRPr="00E21DF8">
        <w:rPr>
          <w:sz w:val="18"/>
          <w:szCs w:val="18"/>
          <w:lang w:bidi="ar-IQ"/>
        </w:rPr>
        <w:tab/>
        <w:t xml:space="preserve">The SMF in VPLMN (V-SMF) shall be able to collect charging </w:t>
      </w:r>
      <w:r w:rsidRPr="00E21DF8">
        <w:rPr>
          <w:sz w:val="18"/>
          <w:szCs w:val="18"/>
        </w:rPr>
        <w:t>information</w:t>
      </w:r>
      <w:r w:rsidRPr="00E21DF8">
        <w:rPr>
          <w:sz w:val="18"/>
          <w:szCs w:val="18"/>
          <w:lang w:bidi="ar-IQ"/>
        </w:rPr>
        <w:t xml:space="preserve"> per QoS Flow within a PDU session when UE is determined as an in-bound roamer, for CDR generation in VPLMN. </w:t>
      </w:r>
    </w:p>
    <w:p w14:paraId="6E0B3C8D" w14:textId="77777777" w:rsidR="00E21DF8" w:rsidRPr="00E21DF8" w:rsidRDefault="00E21DF8" w:rsidP="00E21DF8">
      <w:pPr>
        <w:overflowPunct w:val="0"/>
        <w:autoSpaceDE w:val="0"/>
        <w:autoSpaceDN w:val="0"/>
        <w:adjustRightInd w:val="0"/>
        <w:spacing w:after="180"/>
        <w:ind w:left="1288" w:hanging="284"/>
        <w:rPr>
          <w:sz w:val="18"/>
          <w:szCs w:val="18"/>
          <w:lang w:bidi="ar-IQ"/>
        </w:rPr>
      </w:pPr>
      <w:r w:rsidRPr="00E21DF8">
        <w:rPr>
          <w:sz w:val="18"/>
          <w:szCs w:val="18"/>
          <w:lang w:bidi="ar-IQ"/>
        </w:rPr>
        <w:t>-</w:t>
      </w:r>
      <w:r w:rsidRPr="00E21DF8">
        <w:rPr>
          <w:sz w:val="18"/>
          <w:szCs w:val="18"/>
          <w:lang w:bidi="ar-IQ"/>
        </w:rPr>
        <w:tab/>
        <w:t xml:space="preserve">The SMF in HPLMN (H-SMF) shall be able to collect charging </w:t>
      </w:r>
      <w:r w:rsidRPr="00E21DF8">
        <w:rPr>
          <w:sz w:val="18"/>
          <w:szCs w:val="18"/>
        </w:rPr>
        <w:t>information</w:t>
      </w:r>
      <w:r w:rsidRPr="00E21DF8">
        <w:rPr>
          <w:sz w:val="18"/>
          <w:szCs w:val="18"/>
          <w:lang w:bidi="ar-IQ"/>
        </w:rPr>
        <w:t xml:space="preserve"> per QoS Flow within a PDU session when UE is determined as an out-bound roamer, for CDR generation in HPLMN.</w:t>
      </w:r>
    </w:p>
    <w:p w14:paraId="401EDE24" w14:textId="77777777" w:rsidR="00E21DF8" w:rsidRPr="00E21DF8" w:rsidRDefault="00E21DF8" w:rsidP="00E21DF8">
      <w:pPr>
        <w:overflowPunct w:val="0"/>
        <w:autoSpaceDE w:val="0"/>
        <w:autoSpaceDN w:val="0"/>
        <w:adjustRightInd w:val="0"/>
        <w:spacing w:after="180"/>
        <w:ind w:left="720"/>
        <w:rPr>
          <w:sz w:val="18"/>
          <w:szCs w:val="18"/>
          <w:lang w:bidi="ar-IQ"/>
        </w:rPr>
      </w:pPr>
      <w:r w:rsidRPr="00E21DF8">
        <w:rPr>
          <w:sz w:val="18"/>
          <w:szCs w:val="18"/>
          <w:lang w:bidi="ar-IQ"/>
        </w:rPr>
        <w:t>This charging information collection mechanism is achieved under Roaming QoS flow Based Charging (QBC) performed by each PLMN, based on a set of charging parameters exchanged between the V-SMF and the H-SMF on a per PDU session basis.</w:t>
      </w:r>
    </w:p>
    <w:p w14:paraId="7B3CDAB9" w14:textId="77777777" w:rsidR="00E21DF8" w:rsidRPr="00E21DF8" w:rsidRDefault="00E21DF8" w:rsidP="00E21DF8">
      <w:pPr>
        <w:overflowPunct w:val="0"/>
        <w:autoSpaceDE w:val="0"/>
        <w:autoSpaceDN w:val="0"/>
        <w:adjustRightInd w:val="0"/>
        <w:spacing w:after="180"/>
        <w:ind w:left="720"/>
        <w:rPr>
          <w:sz w:val="18"/>
          <w:szCs w:val="18"/>
          <w:lang w:bidi="ar-IQ"/>
        </w:rPr>
      </w:pPr>
      <w:r w:rsidRPr="00E21DF8">
        <w:rPr>
          <w:sz w:val="18"/>
          <w:szCs w:val="18"/>
          <w:lang w:bidi="ar-IQ"/>
        </w:rPr>
        <w:t>The main parameters exchanged at PDU session establishment are:</w:t>
      </w:r>
    </w:p>
    <w:p w14:paraId="689FEEA1" w14:textId="77777777" w:rsidR="00E21DF8" w:rsidRPr="00E21DF8" w:rsidRDefault="00E21DF8" w:rsidP="00E21DF8">
      <w:pPr>
        <w:overflowPunct w:val="0"/>
        <w:autoSpaceDE w:val="0"/>
        <w:autoSpaceDN w:val="0"/>
        <w:adjustRightInd w:val="0"/>
        <w:spacing w:after="180"/>
        <w:ind w:left="1288" w:hanging="284"/>
        <w:rPr>
          <w:sz w:val="18"/>
          <w:szCs w:val="18"/>
          <w:lang w:bidi="ar-IQ"/>
        </w:rPr>
      </w:pPr>
      <w:r w:rsidRPr="00E21DF8">
        <w:rPr>
          <w:sz w:val="18"/>
          <w:szCs w:val="18"/>
          <w:lang w:bidi="ar-IQ"/>
        </w:rPr>
        <w:t>-</w:t>
      </w:r>
      <w:r w:rsidRPr="00E21DF8">
        <w:rPr>
          <w:sz w:val="18"/>
          <w:szCs w:val="18"/>
          <w:lang w:bidi="ar-IQ"/>
        </w:rPr>
        <w:tab/>
      </w:r>
      <w:r w:rsidRPr="00E21DF8">
        <w:rPr>
          <w:sz w:val="18"/>
          <w:szCs w:val="18"/>
          <w:highlight w:val="yellow"/>
          <w:lang w:bidi="ar-IQ"/>
        </w:rPr>
        <w:t>The Charging Id which may include the VPLMN PLMN ID</w:t>
      </w:r>
      <w:r w:rsidRPr="00E21DF8">
        <w:rPr>
          <w:sz w:val="18"/>
          <w:szCs w:val="18"/>
          <w:lang w:bidi="ar-IQ"/>
        </w:rPr>
        <w:t xml:space="preserve">, </w:t>
      </w:r>
      <w:r w:rsidRPr="00E21DF8">
        <w:rPr>
          <w:sz w:val="18"/>
          <w:szCs w:val="18"/>
          <w:highlight w:val="cyan"/>
          <w:lang w:bidi="ar-IQ"/>
        </w:rPr>
        <w:t>assigned by the V-SMF and transferred to the H-SMF in the HPLMN.</w:t>
      </w:r>
    </w:p>
    <w:p w14:paraId="5A928767" w14:textId="77777777" w:rsidR="00E21DF8" w:rsidRPr="00E21DF8" w:rsidRDefault="00E21DF8" w:rsidP="00E21DF8">
      <w:pPr>
        <w:overflowPunct w:val="0"/>
        <w:autoSpaceDE w:val="0"/>
        <w:autoSpaceDN w:val="0"/>
        <w:adjustRightInd w:val="0"/>
        <w:spacing w:after="180"/>
        <w:ind w:left="1288" w:hanging="284"/>
        <w:rPr>
          <w:sz w:val="18"/>
          <w:szCs w:val="18"/>
          <w:lang w:bidi="ar-IQ"/>
        </w:rPr>
      </w:pPr>
      <w:r w:rsidRPr="00E21DF8">
        <w:rPr>
          <w:sz w:val="18"/>
          <w:szCs w:val="18"/>
          <w:lang w:bidi="ar-IQ"/>
        </w:rPr>
        <w:t>-</w:t>
      </w:r>
      <w:r w:rsidRPr="00E21DF8">
        <w:rPr>
          <w:sz w:val="18"/>
          <w:szCs w:val="18"/>
          <w:lang w:bidi="ar-IQ"/>
        </w:rPr>
        <w:tab/>
        <w:t xml:space="preserve">Optionally, the "Roaming </w:t>
      </w:r>
      <w:r w:rsidRPr="00E21DF8">
        <w:rPr>
          <w:sz w:val="18"/>
          <w:szCs w:val="18"/>
          <w:lang w:val="en-US"/>
        </w:rPr>
        <w:t>Charging Profile</w:t>
      </w:r>
      <w:r w:rsidRPr="00E21DF8">
        <w:rPr>
          <w:sz w:val="18"/>
          <w:szCs w:val="18"/>
          <w:lang w:bidi="ar-IQ"/>
        </w:rPr>
        <w:t xml:space="preserve">" negotiated between the VPLMN and the HPLMN. </w:t>
      </w:r>
    </w:p>
    <w:p w14:paraId="4261705B" w14:textId="77777777" w:rsidR="00E21DF8" w:rsidRPr="00E21DF8" w:rsidRDefault="00E21DF8" w:rsidP="00E21DF8">
      <w:pPr>
        <w:overflowPunct w:val="0"/>
        <w:autoSpaceDE w:val="0"/>
        <w:autoSpaceDN w:val="0"/>
        <w:adjustRightInd w:val="0"/>
        <w:spacing w:after="180"/>
        <w:ind w:left="720"/>
        <w:rPr>
          <w:sz w:val="18"/>
          <w:szCs w:val="18"/>
        </w:rPr>
      </w:pPr>
      <w:r w:rsidRPr="00E21DF8">
        <w:rPr>
          <w:sz w:val="18"/>
          <w:szCs w:val="18"/>
        </w:rPr>
        <w:t xml:space="preserve">The parameters exchanged </w:t>
      </w:r>
      <w:r w:rsidRPr="00E21DF8">
        <w:rPr>
          <w:sz w:val="18"/>
          <w:szCs w:val="18"/>
          <w:lang w:bidi="ar-IQ"/>
        </w:rPr>
        <w:t>during the PDU session handover from EPS to 5GS in Home routed roaming scenario</w:t>
      </w:r>
      <w:r w:rsidRPr="00E21DF8">
        <w:rPr>
          <w:sz w:val="18"/>
          <w:szCs w:val="18"/>
        </w:rPr>
        <w:t>:</w:t>
      </w:r>
    </w:p>
    <w:p w14:paraId="2F202927" w14:textId="77777777" w:rsidR="00E21DF8" w:rsidRPr="00E21DF8" w:rsidRDefault="00E21DF8" w:rsidP="00E21DF8">
      <w:pPr>
        <w:overflowPunct w:val="0"/>
        <w:autoSpaceDE w:val="0"/>
        <w:autoSpaceDN w:val="0"/>
        <w:adjustRightInd w:val="0"/>
        <w:spacing w:after="180"/>
        <w:ind w:left="1288" w:hanging="284"/>
        <w:rPr>
          <w:sz w:val="18"/>
          <w:szCs w:val="18"/>
        </w:rPr>
      </w:pPr>
      <w:r w:rsidRPr="00E21DF8">
        <w:rPr>
          <w:sz w:val="18"/>
          <w:szCs w:val="18"/>
        </w:rPr>
        <w:t>-</w:t>
      </w:r>
      <w:r w:rsidRPr="00E21DF8">
        <w:rPr>
          <w:sz w:val="18"/>
          <w:szCs w:val="18"/>
        </w:rPr>
        <w:tab/>
      </w:r>
      <w:r w:rsidRPr="00E21DF8">
        <w:rPr>
          <w:sz w:val="18"/>
          <w:szCs w:val="18"/>
          <w:highlight w:val="cyan"/>
        </w:rPr>
        <w:t>The Home Provided Charging Id which includes the Charging Id assigned by the H-SMF to the original PDU session over EPS and transferred by the H-SMF to the V-SMF</w:t>
      </w:r>
      <w:r w:rsidRPr="00E21DF8">
        <w:rPr>
          <w:sz w:val="18"/>
          <w:szCs w:val="18"/>
        </w:rPr>
        <w:t>. This Home Provided Charging Id shall be used by the V-SMF to replace the existing Charging Id previously generated by V-SMF.</w:t>
      </w:r>
    </w:p>
    <w:p w14:paraId="7FD78BB0" w14:textId="77777777" w:rsidR="00E21DF8" w:rsidRPr="00E21DF8" w:rsidRDefault="00E21DF8" w:rsidP="00E21DF8">
      <w:pPr>
        <w:overflowPunct w:val="0"/>
        <w:autoSpaceDE w:val="0"/>
        <w:autoSpaceDN w:val="0"/>
        <w:adjustRightInd w:val="0"/>
        <w:spacing w:after="180"/>
        <w:ind w:left="1288" w:hanging="284"/>
        <w:rPr>
          <w:sz w:val="18"/>
          <w:szCs w:val="18"/>
        </w:rPr>
      </w:pPr>
      <w:r w:rsidRPr="00E21DF8">
        <w:rPr>
          <w:sz w:val="18"/>
          <w:szCs w:val="18"/>
        </w:rPr>
        <w:t>-</w:t>
      </w:r>
      <w:r w:rsidRPr="00E21DF8">
        <w:rPr>
          <w:sz w:val="18"/>
          <w:szCs w:val="18"/>
        </w:rPr>
        <w:tab/>
        <w:t>Optionally, the "Roaming Charging Profile" negotiated between the VPLMN and the HPLMN on 5GS side.</w:t>
      </w:r>
    </w:p>
    <w:p w14:paraId="0B16ECEE" w14:textId="77777777" w:rsidR="00E21DF8" w:rsidRPr="00E21DF8" w:rsidRDefault="00E21DF8" w:rsidP="00E21DF8">
      <w:pPr>
        <w:overflowPunct w:val="0"/>
        <w:autoSpaceDE w:val="0"/>
        <w:autoSpaceDN w:val="0"/>
        <w:adjustRightInd w:val="0"/>
        <w:spacing w:after="180"/>
        <w:ind w:left="720"/>
        <w:rPr>
          <w:sz w:val="18"/>
          <w:szCs w:val="18"/>
          <w:lang w:bidi="ar-IQ"/>
        </w:rPr>
      </w:pPr>
      <w:r w:rsidRPr="00E21DF8">
        <w:rPr>
          <w:sz w:val="18"/>
          <w:szCs w:val="18"/>
          <w:lang w:bidi="ar-IQ"/>
        </w:rPr>
        <w:t>In roaming Home routed PDU session, upon V-SMF change:</w:t>
      </w:r>
    </w:p>
    <w:p w14:paraId="098C2208" w14:textId="77777777" w:rsidR="00E21DF8" w:rsidRPr="00E21DF8" w:rsidRDefault="00E21DF8" w:rsidP="00E21DF8">
      <w:pPr>
        <w:overflowPunct w:val="0"/>
        <w:autoSpaceDE w:val="0"/>
        <w:autoSpaceDN w:val="0"/>
        <w:adjustRightInd w:val="0"/>
        <w:spacing w:after="180"/>
        <w:ind w:left="1288" w:hanging="284"/>
        <w:rPr>
          <w:sz w:val="18"/>
          <w:szCs w:val="18"/>
        </w:rPr>
      </w:pPr>
      <w:r w:rsidRPr="00E21DF8">
        <w:rPr>
          <w:sz w:val="18"/>
          <w:szCs w:val="18"/>
        </w:rPr>
        <w:t>-</w:t>
      </w:r>
      <w:r w:rsidRPr="00E21DF8">
        <w:rPr>
          <w:sz w:val="18"/>
          <w:szCs w:val="18"/>
        </w:rPr>
        <w:tab/>
      </w:r>
      <w:r w:rsidRPr="00E21DF8">
        <w:rPr>
          <w:sz w:val="18"/>
          <w:szCs w:val="18"/>
          <w:highlight w:val="cyan"/>
        </w:rPr>
        <w:t>intra-PLMN V-SMF change: Charging Id,</w:t>
      </w:r>
      <w:r w:rsidRPr="00E21DF8">
        <w:rPr>
          <w:sz w:val="18"/>
          <w:szCs w:val="18"/>
        </w:rPr>
        <w:t xml:space="preserve"> "Roaming Charging Profile" and CHF address (optional) are </w:t>
      </w:r>
      <w:r w:rsidRPr="00E21DF8">
        <w:rPr>
          <w:sz w:val="18"/>
          <w:szCs w:val="18"/>
          <w:highlight w:val="cyan"/>
        </w:rPr>
        <w:t>transferred from the old V-SMF to the new V-SMF.</w:t>
      </w:r>
    </w:p>
    <w:p w14:paraId="60024FE4" w14:textId="77777777" w:rsidR="00E21DF8" w:rsidRPr="00E21DF8" w:rsidRDefault="00E21DF8" w:rsidP="00E21DF8">
      <w:pPr>
        <w:keepLines/>
        <w:overflowPunct w:val="0"/>
        <w:autoSpaceDE w:val="0"/>
        <w:autoSpaceDN w:val="0"/>
        <w:adjustRightInd w:val="0"/>
        <w:spacing w:after="180"/>
        <w:ind w:left="1855" w:hanging="851"/>
        <w:rPr>
          <w:sz w:val="18"/>
          <w:szCs w:val="18"/>
        </w:rPr>
      </w:pPr>
      <w:r w:rsidRPr="00E21DF8">
        <w:rPr>
          <w:sz w:val="18"/>
          <w:szCs w:val="18"/>
        </w:rPr>
        <w:t>NOTE: how the new V-SMF selects the CHF is operator specific.</w:t>
      </w:r>
    </w:p>
    <w:p w14:paraId="53BFC681" w14:textId="77777777" w:rsidR="00E21DF8" w:rsidRPr="00E21DF8" w:rsidRDefault="00E21DF8" w:rsidP="00E21DF8">
      <w:pPr>
        <w:overflowPunct w:val="0"/>
        <w:autoSpaceDE w:val="0"/>
        <w:autoSpaceDN w:val="0"/>
        <w:adjustRightInd w:val="0"/>
        <w:spacing w:after="180"/>
        <w:ind w:left="1288" w:hanging="284"/>
        <w:rPr>
          <w:sz w:val="18"/>
          <w:szCs w:val="18"/>
        </w:rPr>
      </w:pPr>
      <w:r w:rsidRPr="00E21DF8">
        <w:rPr>
          <w:sz w:val="18"/>
          <w:szCs w:val="18"/>
          <w:highlight w:val="cyan"/>
        </w:rPr>
        <w:t>-</w:t>
      </w:r>
      <w:r w:rsidRPr="00E21DF8">
        <w:rPr>
          <w:sz w:val="18"/>
          <w:szCs w:val="18"/>
          <w:highlight w:val="cyan"/>
        </w:rPr>
        <w:tab/>
        <w:t>inter-PLMN V-SMF change: The Charging Id is transferred from the old V-SMF to the new V-SMF.</w:t>
      </w:r>
    </w:p>
    <w:p w14:paraId="7F2F132F" w14:textId="77777777" w:rsidR="00E21DF8" w:rsidRPr="00E21DF8" w:rsidRDefault="00E21DF8" w:rsidP="00E21DF8">
      <w:pPr>
        <w:overflowPunct w:val="0"/>
        <w:autoSpaceDE w:val="0"/>
        <w:autoSpaceDN w:val="0"/>
        <w:adjustRightInd w:val="0"/>
        <w:spacing w:after="180"/>
        <w:ind w:left="1288" w:hanging="284"/>
        <w:rPr>
          <w:lang w:bidi="ar-IQ"/>
        </w:rPr>
      </w:pPr>
      <w:r w:rsidRPr="00E21DF8">
        <w:rPr>
          <w:sz w:val="18"/>
          <w:szCs w:val="18"/>
        </w:rPr>
        <w:t>-</w:t>
      </w:r>
      <w:r w:rsidRPr="00E21DF8">
        <w:rPr>
          <w:sz w:val="18"/>
          <w:szCs w:val="18"/>
        </w:rPr>
        <w:tab/>
        <w:t xml:space="preserve">The "Roaming Charging Profile" is optionally exchanged between the new V-SMF and the H-SMF as for a </w:t>
      </w:r>
      <w:r w:rsidRPr="00E21DF8">
        <w:rPr>
          <w:sz w:val="18"/>
          <w:szCs w:val="18"/>
          <w:lang w:bidi="ar-IQ"/>
        </w:rPr>
        <w:t>PDU session establishment</w:t>
      </w:r>
      <w:r w:rsidRPr="00E21DF8">
        <w:rPr>
          <w:sz w:val="18"/>
          <w:szCs w:val="18"/>
        </w:rPr>
        <w:t>.</w:t>
      </w:r>
    </w:p>
    <w:p w14:paraId="4CFD1DCC" w14:textId="17246769" w:rsidR="00E21DF8" w:rsidRDefault="00F71067" w:rsidP="00D57795">
      <w:pPr>
        <w:pStyle w:val="StyleCRCoverPageLeft018cmAfter0pt"/>
      </w:pPr>
      <w:r w:rsidRPr="00F71067">
        <w:t>[</w:t>
      </w:r>
      <w:r w:rsidRPr="00F71067">
        <w:rPr>
          <w:b/>
          <w:bCs/>
        </w:rPr>
        <w:t>Observation-1</w:t>
      </w:r>
      <w:r w:rsidRPr="00F71067">
        <w:t>] Char</w:t>
      </w:r>
      <w:r w:rsidR="005F0D04">
        <w:t>ging ID generated by V-SMF may contain VPLMN ID.</w:t>
      </w:r>
      <w:r w:rsidR="0049163A">
        <w:t xml:space="preserve"> As legacy Charging ID is a uint32 value, to include </w:t>
      </w:r>
      <w:r w:rsidR="00B37F1C">
        <w:t>the VPLMN ID as part of the uint32 value will significantly reduce the range space of Charging ID assignment thus not recommended. A string based Charging ID is to be used to contain the VPLMN ID and also allow enough charging ID range.</w:t>
      </w:r>
    </w:p>
    <w:p w14:paraId="6A9FE2DC" w14:textId="12CF0936" w:rsidR="00B37F1C" w:rsidRDefault="00B37F1C" w:rsidP="00D57795">
      <w:pPr>
        <w:pStyle w:val="StyleCRCoverPageLeft018cmAfter0pt"/>
      </w:pPr>
    </w:p>
    <w:p w14:paraId="2BA116B0" w14:textId="5E4743A1" w:rsidR="00B37F1C" w:rsidRDefault="00B37F1C" w:rsidP="00661016">
      <w:pPr>
        <w:pStyle w:val="CRCoverPage"/>
        <w:spacing w:after="0"/>
        <w:ind w:left="720"/>
      </w:pPr>
      <w:r w:rsidRPr="00992718">
        <w:rPr>
          <w:b/>
          <w:bCs/>
          <w:i/>
          <w:iCs/>
          <w:color w:val="FF0000"/>
        </w:rPr>
        <w:lastRenderedPageBreak/>
        <w:t>NOTE</w:t>
      </w:r>
      <w:r w:rsidRPr="00B37F1C">
        <w:rPr>
          <w:b/>
          <w:bCs/>
        </w:rPr>
        <w:t>:</w:t>
      </w:r>
      <w:r>
        <w:t xml:space="preserve"> </w:t>
      </w:r>
      <w:r w:rsidR="00250DBF">
        <w:t>New s</w:t>
      </w:r>
      <w:r>
        <w:t xml:space="preserve">tring based Charging ID already supported on PCF </w:t>
      </w:r>
      <w:r w:rsidR="00FB33BC">
        <w:t xml:space="preserve">interface </w:t>
      </w:r>
      <w:r>
        <w:t xml:space="preserve">and CHF </w:t>
      </w:r>
      <w:r w:rsidR="00FB33BC">
        <w:t>interface</w:t>
      </w:r>
      <w:r w:rsidR="00250DBF">
        <w:t>, besides the legacy uint32 charging ID</w:t>
      </w:r>
      <w:r w:rsidR="00C72306">
        <w:t xml:space="preserve"> in Rel-17.</w:t>
      </w:r>
    </w:p>
    <w:p w14:paraId="07EAD094" w14:textId="56507F7A" w:rsidR="005F0D04" w:rsidRDefault="005F0D04" w:rsidP="00D57795">
      <w:pPr>
        <w:pStyle w:val="StyleCRCoverPageLeft018cmAfter0pt"/>
      </w:pPr>
    </w:p>
    <w:p w14:paraId="6937509F" w14:textId="157A7002" w:rsidR="005F0D04" w:rsidRDefault="005F0D04" w:rsidP="00D57795">
      <w:pPr>
        <w:pStyle w:val="StyleCRCoverPageLeft018cmAfter0pt"/>
      </w:pPr>
      <w:r>
        <w:t>[</w:t>
      </w:r>
      <w:r w:rsidRPr="005F0D04">
        <w:rPr>
          <w:b/>
          <w:bCs/>
        </w:rPr>
        <w:t>Observation-2</w:t>
      </w:r>
      <w:r>
        <w:t xml:space="preserve">] </w:t>
      </w:r>
      <w:r w:rsidR="000872EA">
        <w:t>A unique</w:t>
      </w:r>
      <w:r w:rsidR="0049163A">
        <w:t xml:space="preserve"> Charging ID is used for the wh</w:t>
      </w:r>
      <w:r w:rsidR="00262AF8">
        <w:t>o</w:t>
      </w:r>
      <w:r w:rsidR="0049163A">
        <w:t>le PDU session lifecycle</w:t>
      </w:r>
      <w:r w:rsidR="00B37F1C">
        <w:t xml:space="preserve">, </w:t>
      </w:r>
      <w:r w:rsidR="008165D4">
        <w:t>as specified by the TS</w:t>
      </w:r>
      <w:r w:rsidR="00B37F1C">
        <w:t>:</w:t>
      </w:r>
    </w:p>
    <w:p w14:paraId="2B31E581" w14:textId="47F79B4C" w:rsidR="00CA76F6" w:rsidRPr="00CA76F6" w:rsidRDefault="00CA76F6" w:rsidP="00CA76F6">
      <w:pPr>
        <w:pStyle w:val="CRCoverPage"/>
        <w:spacing w:after="0"/>
        <w:ind w:left="720"/>
        <w:rPr>
          <w:i/>
          <w:iCs/>
          <w:sz w:val="18"/>
          <w:szCs w:val="18"/>
        </w:rPr>
      </w:pPr>
      <w:r w:rsidRPr="00CA76F6">
        <w:rPr>
          <w:i/>
          <w:iCs/>
          <w:sz w:val="18"/>
          <w:szCs w:val="18"/>
        </w:rPr>
        <w:t>- For a PDU session</w:t>
      </w:r>
      <w:r w:rsidR="00311D70">
        <w:rPr>
          <w:i/>
          <w:iCs/>
          <w:sz w:val="18"/>
          <w:szCs w:val="18"/>
        </w:rPr>
        <w:t xml:space="preserve"> established as non-roaming</w:t>
      </w:r>
      <w:r w:rsidRPr="00CA76F6">
        <w:rPr>
          <w:i/>
          <w:iCs/>
          <w:sz w:val="18"/>
          <w:szCs w:val="18"/>
        </w:rPr>
        <w:t>, the H-SMF assign the Charging ID</w:t>
      </w:r>
    </w:p>
    <w:p w14:paraId="0CC90C10" w14:textId="122F1CF2" w:rsidR="009509EA" w:rsidRDefault="00CA76F6" w:rsidP="0039771D">
      <w:pPr>
        <w:pStyle w:val="CRCoverPage"/>
        <w:spacing w:after="0"/>
        <w:ind w:left="720"/>
        <w:rPr>
          <w:i/>
          <w:iCs/>
          <w:sz w:val="18"/>
          <w:szCs w:val="18"/>
        </w:rPr>
      </w:pPr>
      <w:r w:rsidRPr="00CA76F6">
        <w:rPr>
          <w:i/>
          <w:iCs/>
          <w:sz w:val="18"/>
          <w:szCs w:val="18"/>
        </w:rPr>
        <w:t xml:space="preserve">- For a </w:t>
      </w:r>
      <w:r w:rsidR="00311D70">
        <w:rPr>
          <w:i/>
          <w:iCs/>
          <w:sz w:val="18"/>
          <w:szCs w:val="18"/>
        </w:rPr>
        <w:t xml:space="preserve">PDU session established as </w:t>
      </w:r>
      <w:r w:rsidRPr="00CA76F6">
        <w:rPr>
          <w:i/>
          <w:iCs/>
          <w:sz w:val="18"/>
          <w:szCs w:val="18"/>
        </w:rPr>
        <w:t>Home Routed PDU session, the first V-SMF assign the Charging ID.</w:t>
      </w:r>
    </w:p>
    <w:p w14:paraId="4B8E0142" w14:textId="0EBB84AD" w:rsidR="00D03E19" w:rsidRDefault="00D03E19" w:rsidP="00D03E19">
      <w:pPr>
        <w:pStyle w:val="CRCoverPage"/>
        <w:spacing w:after="0"/>
        <w:rPr>
          <w:i/>
          <w:iCs/>
          <w:sz w:val="18"/>
          <w:szCs w:val="18"/>
        </w:rPr>
      </w:pPr>
    </w:p>
    <w:p w14:paraId="35307C0E" w14:textId="3784524C" w:rsidR="00D03E19" w:rsidRDefault="00D03E19" w:rsidP="00D57795">
      <w:pPr>
        <w:pStyle w:val="StyleCRCoverPageLeft018cmAfter0pt"/>
      </w:pPr>
      <w:r>
        <w:t>[</w:t>
      </w:r>
      <w:r w:rsidRPr="005F0D04">
        <w:rPr>
          <w:b/>
          <w:bCs/>
        </w:rPr>
        <w:t>Observation-</w:t>
      </w:r>
      <w:r>
        <w:rPr>
          <w:b/>
          <w:bCs/>
        </w:rPr>
        <w:t>3</w:t>
      </w:r>
      <w:r>
        <w:t>] Charging ID Exchanged between SMFs only for Home Routed Roaming PDU sessions.</w:t>
      </w:r>
    </w:p>
    <w:p w14:paraId="4ADDAC86" w14:textId="77777777" w:rsidR="00D03E19" w:rsidRPr="00CA76F6" w:rsidRDefault="00D03E19" w:rsidP="00D03E19">
      <w:pPr>
        <w:pStyle w:val="CRCoverPage"/>
        <w:spacing w:after="0"/>
        <w:rPr>
          <w:i/>
          <w:iCs/>
          <w:sz w:val="18"/>
          <w:szCs w:val="18"/>
        </w:rPr>
      </w:pPr>
    </w:p>
    <w:p w14:paraId="62AA012B" w14:textId="183D2E5A" w:rsidR="00E21DF8" w:rsidRDefault="00E21DF8" w:rsidP="0016454E">
      <w:pPr>
        <w:pStyle w:val="CRCoverPage"/>
        <w:spacing w:after="0"/>
        <w:ind w:left="100"/>
        <w:rPr>
          <w:u w:val="single"/>
        </w:rPr>
      </w:pPr>
    </w:p>
    <w:p w14:paraId="7E27E69E" w14:textId="3CAC6EEA" w:rsidR="0035404D" w:rsidRDefault="0035404D" w:rsidP="0016454E">
      <w:pPr>
        <w:pStyle w:val="CRCoverPage"/>
        <w:spacing w:after="0"/>
        <w:ind w:left="100"/>
        <w:rPr>
          <w:u w:val="single"/>
        </w:rPr>
      </w:pPr>
      <w:r>
        <w:rPr>
          <w:u w:val="single"/>
        </w:rPr>
        <w:t>Charging ID via N16</w:t>
      </w:r>
      <w:r w:rsidR="00C866F6">
        <w:rPr>
          <w:u w:val="single"/>
        </w:rPr>
        <w:t>/</w:t>
      </w:r>
      <w:r w:rsidR="00287DC0">
        <w:rPr>
          <w:u w:val="single"/>
        </w:rPr>
        <w:t>N38</w:t>
      </w:r>
      <w:r>
        <w:rPr>
          <w:u w:val="single"/>
        </w:rPr>
        <w:t xml:space="preserve"> in TS 29.502</w:t>
      </w:r>
    </w:p>
    <w:p w14:paraId="43C05173" w14:textId="77777777" w:rsidR="00CD4691" w:rsidRPr="00CD4691" w:rsidRDefault="00CD4691" w:rsidP="0016454E">
      <w:pPr>
        <w:pStyle w:val="CRCoverPage"/>
        <w:spacing w:after="0"/>
        <w:ind w:left="100"/>
        <w:rPr>
          <w:u w:val="single"/>
        </w:rPr>
      </w:pPr>
    </w:p>
    <w:p w14:paraId="00FA6FD8" w14:textId="3E27CFC3" w:rsidR="005A5D02" w:rsidRDefault="006E7A96" w:rsidP="00D57795">
      <w:pPr>
        <w:pStyle w:val="StyleCRCoverPageLeft018cmAfter0pt"/>
      </w:pPr>
      <w:r>
        <w:t xml:space="preserve">In Current 3GPP TS 29.502, </w:t>
      </w:r>
      <w:r w:rsidR="0016454E">
        <w:t xml:space="preserve">the </w:t>
      </w:r>
      <w:r w:rsidR="006768AB">
        <w:t>C</w:t>
      </w:r>
      <w:r w:rsidR="0016454E">
        <w:t xml:space="preserve">harging ID is </w:t>
      </w:r>
      <w:r w:rsidR="006768AB">
        <w:t xml:space="preserve">exchanged </w:t>
      </w:r>
      <w:r w:rsidR="0016454E">
        <w:t>as string</w:t>
      </w:r>
      <w:r>
        <w:t xml:space="preserve"> via N16</w:t>
      </w:r>
      <w:r w:rsidR="003E6D0A">
        <w:t>/</w:t>
      </w:r>
      <w:r w:rsidR="00287DC0">
        <w:t>N38</w:t>
      </w:r>
      <w:r w:rsidR="00A9654E">
        <w:t xml:space="preserve"> between V-SMF(s) and between V-SMF/H-SMF</w:t>
      </w:r>
      <w:r w:rsidR="005A5D02">
        <w:t>:</w:t>
      </w:r>
    </w:p>
    <w:p w14:paraId="24514D99" w14:textId="77777777" w:rsidR="005A5D02" w:rsidRDefault="005A5D02" w:rsidP="00D57795">
      <w:pPr>
        <w:pStyle w:val="StyleCRCoverPageLeft018cmAfter0pt"/>
        <w:rPr>
          <w:noProof/>
        </w:rPr>
      </w:pPr>
    </w:p>
    <w:p w14:paraId="27D1F0C7" w14:textId="77777777" w:rsidR="006768AB" w:rsidRPr="006768AB" w:rsidRDefault="006768AB" w:rsidP="006768AB">
      <w:pPr>
        <w:keepNext/>
        <w:keepLines/>
        <w:overflowPunct w:val="0"/>
        <w:autoSpaceDE w:val="0"/>
        <w:autoSpaceDN w:val="0"/>
        <w:adjustRightInd w:val="0"/>
        <w:spacing w:before="60" w:after="180"/>
        <w:jc w:val="center"/>
        <w:rPr>
          <w:rFonts w:ascii="Arial" w:hAnsi="Arial" w:cs="Arial"/>
          <w:b/>
          <w:sz w:val="18"/>
          <w:szCs w:val="18"/>
          <w:lang w:eastAsia="en-GB"/>
        </w:rPr>
      </w:pPr>
      <w:r w:rsidRPr="006768AB">
        <w:rPr>
          <w:rFonts w:ascii="Arial" w:hAnsi="Arial" w:cs="Arial"/>
          <w:b/>
          <w:noProof/>
          <w:sz w:val="18"/>
          <w:szCs w:val="18"/>
          <w:lang w:eastAsia="en-GB"/>
        </w:rPr>
        <w:t>Table </w:t>
      </w:r>
      <w:r w:rsidRPr="006768AB">
        <w:rPr>
          <w:rFonts w:ascii="Arial" w:hAnsi="Arial" w:cs="Arial"/>
          <w:b/>
          <w:sz w:val="18"/>
          <w:szCs w:val="18"/>
          <w:lang w:eastAsia="en-GB"/>
        </w:rPr>
        <w:t xml:space="preserve">6.1.6.2.9-1: </w:t>
      </w:r>
      <w:r w:rsidRPr="006768AB">
        <w:rPr>
          <w:rFonts w:ascii="Arial" w:hAnsi="Arial" w:cs="Arial"/>
          <w:b/>
          <w:noProof/>
          <w:sz w:val="18"/>
          <w:szCs w:val="18"/>
          <w:lang w:eastAsia="en-GB"/>
        </w:rPr>
        <w:t xml:space="preserve">Definition of type </w:t>
      </w:r>
      <w:r w:rsidRPr="006768AB">
        <w:rPr>
          <w:rFonts w:ascii="Arial" w:hAnsi="Arial" w:cs="Arial"/>
          <w:b/>
          <w:sz w:val="18"/>
          <w:szCs w:val="18"/>
          <w:lang w:eastAsia="en-GB"/>
        </w:rPr>
        <w:t>PduSessionCreateData</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04"/>
        <w:gridCol w:w="283"/>
        <w:gridCol w:w="1276"/>
        <w:gridCol w:w="3969"/>
      </w:tblGrid>
      <w:tr w:rsidR="00297F38" w:rsidRPr="006768AB" w14:paraId="3282A64E" w14:textId="77777777" w:rsidTr="00297F38">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3C0EBC70" w14:textId="77777777" w:rsidR="00297F38" w:rsidRPr="006768AB" w:rsidRDefault="00297F38" w:rsidP="006768AB">
            <w:pPr>
              <w:keepNext/>
              <w:keepLines/>
              <w:overflowPunct w:val="0"/>
              <w:autoSpaceDE w:val="0"/>
              <w:autoSpaceDN w:val="0"/>
              <w:adjustRightInd w:val="0"/>
              <w:jc w:val="center"/>
              <w:rPr>
                <w:rFonts w:ascii="Arial" w:hAnsi="Arial" w:cs="Arial"/>
                <w:b/>
                <w:sz w:val="16"/>
                <w:szCs w:val="18"/>
                <w:lang w:eastAsia="en-GB"/>
              </w:rPr>
            </w:pPr>
            <w:r w:rsidRPr="006768AB">
              <w:rPr>
                <w:rFonts w:ascii="Arial" w:hAnsi="Arial" w:cs="Arial"/>
                <w:b/>
                <w:sz w:val="16"/>
                <w:szCs w:val="18"/>
                <w:lang w:eastAsia="en-GB"/>
              </w:rPr>
              <w:t>Attribute name</w:t>
            </w:r>
          </w:p>
        </w:tc>
        <w:tc>
          <w:tcPr>
            <w:tcW w:w="1704" w:type="dxa"/>
            <w:tcBorders>
              <w:top w:val="single" w:sz="4" w:space="0" w:color="auto"/>
              <w:left w:val="single" w:sz="4" w:space="0" w:color="auto"/>
              <w:bottom w:val="single" w:sz="4" w:space="0" w:color="auto"/>
              <w:right w:val="single" w:sz="4" w:space="0" w:color="auto"/>
            </w:tcBorders>
            <w:shd w:val="clear" w:color="auto" w:fill="C0C0C0"/>
            <w:hideMark/>
          </w:tcPr>
          <w:p w14:paraId="1C5FECBB" w14:textId="77777777" w:rsidR="00297F38" w:rsidRPr="006768AB" w:rsidRDefault="00297F38" w:rsidP="006768AB">
            <w:pPr>
              <w:keepNext/>
              <w:keepLines/>
              <w:overflowPunct w:val="0"/>
              <w:autoSpaceDE w:val="0"/>
              <w:autoSpaceDN w:val="0"/>
              <w:adjustRightInd w:val="0"/>
              <w:jc w:val="center"/>
              <w:rPr>
                <w:rFonts w:ascii="Arial" w:hAnsi="Arial" w:cs="Arial"/>
                <w:b/>
                <w:sz w:val="16"/>
                <w:szCs w:val="18"/>
                <w:lang w:eastAsia="en-GB"/>
              </w:rPr>
            </w:pPr>
            <w:r w:rsidRPr="006768AB">
              <w:rPr>
                <w:rFonts w:ascii="Arial" w:hAnsi="Arial" w:cs="Arial"/>
                <w:b/>
                <w:sz w:val="16"/>
                <w:szCs w:val="18"/>
                <w:lang w:eastAsia="en-GB"/>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70985D2" w14:textId="77777777" w:rsidR="00297F38" w:rsidRPr="006768AB" w:rsidRDefault="00297F38" w:rsidP="006768AB">
            <w:pPr>
              <w:keepNext/>
              <w:keepLines/>
              <w:overflowPunct w:val="0"/>
              <w:autoSpaceDE w:val="0"/>
              <w:autoSpaceDN w:val="0"/>
              <w:adjustRightInd w:val="0"/>
              <w:jc w:val="center"/>
              <w:rPr>
                <w:rFonts w:ascii="Arial" w:hAnsi="Arial" w:cs="Arial"/>
                <w:b/>
                <w:sz w:val="16"/>
                <w:szCs w:val="18"/>
                <w:lang w:eastAsia="en-GB"/>
              </w:rPr>
            </w:pPr>
            <w:r w:rsidRPr="006768AB">
              <w:rPr>
                <w:rFonts w:ascii="Arial" w:hAnsi="Arial" w:cs="Arial"/>
                <w:b/>
                <w:sz w:val="16"/>
                <w:szCs w:val="18"/>
                <w:lang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5F927F" w14:textId="77777777" w:rsidR="00297F38" w:rsidRPr="006768AB" w:rsidRDefault="00297F38" w:rsidP="006768AB">
            <w:pPr>
              <w:keepNext/>
              <w:keepLines/>
              <w:overflowPunct w:val="0"/>
              <w:autoSpaceDE w:val="0"/>
              <w:autoSpaceDN w:val="0"/>
              <w:adjustRightInd w:val="0"/>
              <w:rPr>
                <w:rFonts w:ascii="Arial" w:hAnsi="Arial" w:cs="Arial"/>
                <w:b/>
                <w:sz w:val="16"/>
                <w:szCs w:val="18"/>
                <w:lang w:eastAsia="en-GB"/>
              </w:rPr>
            </w:pPr>
            <w:bookmarkStart w:id="0" w:name="_MCCTEMPBM_CRPT95390212___4"/>
            <w:r w:rsidRPr="006768AB">
              <w:rPr>
                <w:rFonts w:ascii="Arial" w:hAnsi="Arial" w:cs="Arial"/>
                <w:b/>
                <w:sz w:val="16"/>
                <w:szCs w:val="18"/>
                <w:lang w:eastAsia="en-GB"/>
              </w:rPr>
              <w:t>Cardinality</w:t>
            </w:r>
            <w:bookmarkEnd w:id="0"/>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483D75E" w14:textId="77777777" w:rsidR="00297F38" w:rsidRPr="006768AB" w:rsidRDefault="00297F38" w:rsidP="006768AB">
            <w:pPr>
              <w:keepNext/>
              <w:keepLines/>
              <w:overflowPunct w:val="0"/>
              <w:autoSpaceDE w:val="0"/>
              <w:autoSpaceDN w:val="0"/>
              <w:adjustRightInd w:val="0"/>
              <w:jc w:val="center"/>
              <w:rPr>
                <w:rFonts w:ascii="Arial" w:hAnsi="Arial" w:cs="Arial"/>
                <w:b/>
                <w:sz w:val="16"/>
                <w:szCs w:val="16"/>
                <w:lang w:eastAsia="en-GB"/>
              </w:rPr>
            </w:pPr>
            <w:r w:rsidRPr="006768AB">
              <w:rPr>
                <w:rFonts w:ascii="Arial" w:hAnsi="Arial" w:cs="Arial"/>
                <w:b/>
                <w:sz w:val="16"/>
                <w:szCs w:val="16"/>
                <w:lang w:eastAsia="en-GB"/>
              </w:rPr>
              <w:t>Description</w:t>
            </w:r>
          </w:p>
        </w:tc>
      </w:tr>
      <w:tr w:rsidR="00297F38" w:rsidRPr="006768AB" w14:paraId="7C36974E" w14:textId="77777777" w:rsidTr="00297F38">
        <w:trPr>
          <w:jc w:val="center"/>
        </w:trPr>
        <w:tc>
          <w:tcPr>
            <w:tcW w:w="1977" w:type="dxa"/>
            <w:tcBorders>
              <w:top w:val="single" w:sz="4" w:space="0" w:color="auto"/>
              <w:left w:val="single" w:sz="4" w:space="0" w:color="auto"/>
              <w:bottom w:val="single" w:sz="4" w:space="0" w:color="auto"/>
              <w:right w:val="single" w:sz="4" w:space="0" w:color="auto"/>
            </w:tcBorders>
            <w:hideMark/>
          </w:tcPr>
          <w:p w14:paraId="15C1E910" w14:textId="77777777" w:rsidR="00297F38" w:rsidRPr="006768AB" w:rsidRDefault="00297F38" w:rsidP="006768AB">
            <w:pPr>
              <w:keepNext/>
              <w:keepLines/>
              <w:overflowPunct w:val="0"/>
              <w:autoSpaceDE w:val="0"/>
              <w:autoSpaceDN w:val="0"/>
              <w:adjustRightInd w:val="0"/>
              <w:rPr>
                <w:rFonts w:ascii="Arial" w:hAnsi="Arial" w:cs="Arial"/>
                <w:sz w:val="16"/>
                <w:szCs w:val="18"/>
                <w:highlight w:val="yellow"/>
                <w:lang w:eastAsia="en-GB"/>
              </w:rPr>
            </w:pPr>
            <w:r w:rsidRPr="006768AB">
              <w:rPr>
                <w:rFonts w:ascii="Arial" w:hAnsi="Arial" w:cs="Arial"/>
                <w:sz w:val="16"/>
                <w:szCs w:val="18"/>
                <w:highlight w:val="yellow"/>
                <w:lang w:eastAsia="en-GB"/>
              </w:rPr>
              <w:t>chargingId</w:t>
            </w:r>
          </w:p>
        </w:tc>
        <w:tc>
          <w:tcPr>
            <w:tcW w:w="1704" w:type="dxa"/>
            <w:tcBorders>
              <w:top w:val="single" w:sz="4" w:space="0" w:color="auto"/>
              <w:left w:val="single" w:sz="4" w:space="0" w:color="auto"/>
              <w:bottom w:val="single" w:sz="4" w:space="0" w:color="auto"/>
              <w:right w:val="single" w:sz="4" w:space="0" w:color="auto"/>
            </w:tcBorders>
            <w:hideMark/>
          </w:tcPr>
          <w:p w14:paraId="4B16C40F" w14:textId="77777777" w:rsidR="00297F38" w:rsidRPr="006768AB" w:rsidRDefault="00297F38" w:rsidP="006768AB">
            <w:pPr>
              <w:keepNext/>
              <w:keepLines/>
              <w:overflowPunct w:val="0"/>
              <w:autoSpaceDE w:val="0"/>
              <w:autoSpaceDN w:val="0"/>
              <w:adjustRightInd w:val="0"/>
              <w:rPr>
                <w:rFonts w:ascii="Arial" w:hAnsi="Arial" w:cs="Arial"/>
                <w:sz w:val="16"/>
                <w:szCs w:val="18"/>
                <w:highlight w:val="yellow"/>
                <w:lang w:eastAsia="en-GB"/>
              </w:rPr>
            </w:pPr>
            <w:r w:rsidRPr="006768AB">
              <w:rPr>
                <w:rFonts w:ascii="Arial" w:hAnsi="Arial" w:cs="Arial"/>
                <w:sz w:val="16"/>
                <w:szCs w:val="18"/>
                <w:highlight w:val="yellow"/>
                <w:lang w:eastAsia="en-GB"/>
              </w:rPr>
              <w:t>string</w:t>
            </w:r>
          </w:p>
        </w:tc>
        <w:tc>
          <w:tcPr>
            <w:tcW w:w="283" w:type="dxa"/>
            <w:tcBorders>
              <w:top w:val="single" w:sz="4" w:space="0" w:color="auto"/>
              <w:left w:val="single" w:sz="4" w:space="0" w:color="auto"/>
              <w:bottom w:val="single" w:sz="4" w:space="0" w:color="auto"/>
              <w:right w:val="single" w:sz="4" w:space="0" w:color="auto"/>
            </w:tcBorders>
            <w:hideMark/>
          </w:tcPr>
          <w:p w14:paraId="436C4499" w14:textId="77777777" w:rsidR="00297F38" w:rsidRPr="006768AB" w:rsidRDefault="00297F38" w:rsidP="006768AB">
            <w:pPr>
              <w:keepNext/>
              <w:keepLines/>
              <w:overflowPunct w:val="0"/>
              <w:autoSpaceDE w:val="0"/>
              <w:autoSpaceDN w:val="0"/>
              <w:adjustRightInd w:val="0"/>
              <w:jc w:val="center"/>
              <w:rPr>
                <w:rFonts w:ascii="Arial" w:hAnsi="Arial" w:cs="Arial"/>
                <w:sz w:val="16"/>
                <w:szCs w:val="18"/>
                <w:lang w:eastAsia="en-GB"/>
              </w:rPr>
            </w:pPr>
            <w:r w:rsidRPr="006768AB">
              <w:rPr>
                <w:rFonts w:ascii="Arial" w:hAnsi="Arial" w:cs="Arial"/>
                <w:sz w:val="16"/>
                <w:szCs w:val="18"/>
                <w:lang w:eastAsia="en-GB"/>
              </w:rPr>
              <w:t>O</w:t>
            </w:r>
          </w:p>
        </w:tc>
        <w:tc>
          <w:tcPr>
            <w:tcW w:w="1276" w:type="dxa"/>
            <w:tcBorders>
              <w:top w:val="single" w:sz="4" w:space="0" w:color="auto"/>
              <w:left w:val="single" w:sz="4" w:space="0" w:color="auto"/>
              <w:bottom w:val="single" w:sz="4" w:space="0" w:color="auto"/>
              <w:right w:val="single" w:sz="4" w:space="0" w:color="auto"/>
            </w:tcBorders>
            <w:hideMark/>
          </w:tcPr>
          <w:p w14:paraId="2B90708F" w14:textId="77777777" w:rsidR="00297F38" w:rsidRPr="006768AB" w:rsidRDefault="00297F38" w:rsidP="006768AB">
            <w:pPr>
              <w:keepNext/>
              <w:keepLines/>
              <w:overflowPunct w:val="0"/>
              <w:autoSpaceDE w:val="0"/>
              <w:autoSpaceDN w:val="0"/>
              <w:adjustRightInd w:val="0"/>
              <w:rPr>
                <w:rFonts w:ascii="Arial" w:hAnsi="Arial" w:cs="Arial"/>
                <w:sz w:val="16"/>
                <w:szCs w:val="18"/>
                <w:lang w:eastAsia="en-GB"/>
              </w:rPr>
            </w:pPr>
            <w:r w:rsidRPr="006768AB">
              <w:rPr>
                <w:rFonts w:ascii="Arial" w:hAnsi="Arial" w:cs="Arial"/>
                <w:sz w:val="16"/>
                <w:szCs w:val="18"/>
                <w:lang w:eastAsia="en-GB"/>
              </w:rPr>
              <w:t>0..1</w:t>
            </w:r>
          </w:p>
        </w:tc>
        <w:tc>
          <w:tcPr>
            <w:tcW w:w="3969" w:type="dxa"/>
            <w:tcBorders>
              <w:top w:val="single" w:sz="4" w:space="0" w:color="auto"/>
              <w:left w:val="single" w:sz="4" w:space="0" w:color="auto"/>
              <w:bottom w:val="single" w:sz="4" w:space="0" w:color="auto"/>
              <w:right w:val="single" w:sz="4" w:space="0" w:color="auto"/>
            </w:tcBorders>
            <w:hideMark/>
          </w:tcPr>
          <w:p w14:paraId="5F3AE2A8" w14:textId="77777777" w:rsidR="00297F38" w:rsidRPr="006768AB" w:rsidRDefault="00297F38" w:rsidP="006768AB">
            <w:pPr>
              <w:keepNext/>
              <w:keepLines/>
              <w:overflowPunct w:val="0"/>
              <w:autoSpaceDE w:val="0"/>
              <w:autoSpaceDN w:val="0"/>
              <w:adjustRightInd w:val="0"/>
              <w:rPr>
                <w:rFonts w:ascii="Arial" w:hAnsi="Arial" w:cs="Arial"/>
                <w:sz w:val="16"/>
                <w:szCs w:val="16"/>
                <w:lang w:eastAsia="en-GB"/>
              </w:rPr>
            </w:pPr>
            <w:r w:rsidRPr="006768AB">
              <w:rPr>
                <w:rFonts w:ascii="Arial" w:hAnsi="Arial" w:cs="Arial"/>
                <w:sz w:val="16"/>
                <w:szCs w:val="16"/>
                <w:lang w:eastAsia="en-GB"/>
              </w:rPr>
              <w:t xml:space="preserve">Charging ID (see </w:t>
            </w:r>
            <w:r w:rsidRPr="006768AB">
              <w:rPr>
                <w:rFonts w:ascii="Arial" w:hAnsi="Arial" w:cs="Arial"/>
                <w:noProof/>
                <w:sz w:val="16"/>
                <w:szCs w:val="18"/>
                <w:lang w:val="en-US" w:eastAsia="en-GB"/>
              </w:rPr>
              <w:t xml:space="preserve">clauses 5.1.9.1 of 3GPP TS 32.255 [25]). </w:t>
            </w:r>
          </w:p>
        </w:tc>
      </w:tr>
    </w:tbl>
    <w:p w14:paraId="4122CA31" w14:textId="5005F7FB" w:rsidR="005A5D02" w:rsidRPr="00297F38" w:rsidRDefault="005A5D02" w:rsidP="0016454E">
      <w:pPr>
        <w:pStyle w:val="CRCoverPage"/>
        <w:spacing w:after="0"/>
        <w:ind w:left="100"/>
        <w:rPr>
          <w:noProof/>
          <w:sz w:val="18"/>
          <w:szCs w:val="18"/>
          <w:lang w:val="en-US"/>
        </w:rPr>
      </w:pPr>
    </w:p>
    <w:p w14:paraId="6FF72EFF" w14:textId="77777777" w:rsidR="005442A4" w:rsidRPr="00297F38" w:rsidRDefault="005442A4" w:rsidP="005442A4">
      <w:pPr>
        <w:pStyle w:val="TH"/>
        <w:rPr>
          <w:sz w:val="18"/>
          <w:szCs w:val="18"/>
        </w:rPr>
      </w:pPr>
      <w:r w:rsidRPr="00297F38">
        <w:rPr>
          <w:noProof/>
          <w:sz w:val="18"/>
          <w:szCs w:val="18"/>
        </w:rPr>
        <w:t>Table </w:t>
      </w:r>
      <w:r w:rsidRPr="00297F38">
        <w:rPr>
          <w:sz w:val="18"/>
          <w:szCs w:val="18"/>
        </w:rPr>
        <w:t xml:space="preserve">6.1.6.2.10-1: </w:t>
      </w:r>
      <w:r w:rsidRPr="00297F38">
        <w:rPr>
          <w:noProof/>
          <w:sz w:val="18"/>
          <w:szCs w:val="18"/>
        </w:rPr>
        <w:t xml:space="preserve">Definition of type </w:t>
      </w:r>
      <w:r w:rsidRPr="00297F38">
        <w:rPr>
          <w:sz w:val="18"/>
          <w:szCs w:val="18"/>
        </w:rPr>
        <w:t>PduSessionCreatedData</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697"/>
        <w:gridCol w:w="283"/>
        <w:gridCol w:w="1276"/>
        <w:gridCol w:w="3969"/>
      </w:tblGrid>
      <w:tr w:rsidR="00297F38" w:rsidRPr="00297F38" w14:paraId="7EC88498" w14:textId="77777777" w:rsidTr="00297F38">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31513D6B" w14:textId="77777777" w:rsidR="00297F38" w:rsidRPr="00297F38" w:rsidRDefault="00297F38">
            <w:pPr>
              <w:pStyle w:val="TAH"/>
              <w:rPr>
                <w:sz w:val="16"/>
                <w:szCs w:val="18"/>
              </w:rPr>
            </w:pPr>
            <w:r w:rsidRPr="00297F38">
              <w:rPr>
                <w:sz w:val="16"/>
                <w:szCs w:val="18"/>
              </w:rPr>
              <w:t>Attribute name</w:t>
            </w:r>
          </w:p>
        </w:tc>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14ADFD07" w14:textId="77777777" w:rsidR="00297F38" w:rsidRPr="00297F38" w:rsidRDefault="00297F38">
            <w:pPr>
              <w:pStyle w:val="TAH"/>
              <w:rPr>
                <w:sz w:val="16"/>
                <w:szCs w:val="18"/>
              </w:rPr>
            </w:pPr>
            <w:r w:rsidRPr="00297F38">
              <w:rPr>
                <w:sz w:val="16"/>
                <w:szCs w:val="18"/>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1D0B022" w14:textId="77777777" w:rsidR="00297F38" w:rsidRPr="00297F38" w:rsidRDefault="00297F38">
            <w:pPr>
              <w:pStyle w:val="TAH"/>
              <w:rPr>
                <w:sz w:val="16"/>
                <w:szCs w:val="18"/>
              </w:rPr>
            </w:pPr>
            <w:r w:rsidRPr="00297F38">
              <w:rPr>
                <w:sz w:val="16"/>
                <w:szCs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020A33" w14:textId="77777777" w:rsidR="00297F38" w:rsidRPr="00297F38" w:rsidRDefault="00297F38">
            <w:pPr>
              <w:pStyle w:val="TAH"/>
              <w:jc w:val="left"/>
              <w:rPr>
                <w:sz w:val="16"/>
                <w:szCs w:val="18"/>
              </w:rPr>
            </w:pPr>
            <w:bookmarkStart w:id="1" w:name="_MCCTEMPBM_CRPT95390224___4"/>
            <w:r w:rsidRPr="00297F38">
              <w:rPr>
                <w:sz w:val="16"/>
                <w:szCs w:val="18"/>
              </w:rPr>
              <w:t>Cardinality</w:t>
            </w:r>
            <w:bookmarkEnd w:id="1"/>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F4E3E7C" w14:textId="77777777" w:rsidR="00297F38" w:rsidRPr="00297F38" w:rsidRDefault="00297F38">
            <w:pPr>
              <w:pStyle w:val="TAH"/>
              <w:rPr>
                <w:sz w:val="16"/>
                <w:szCs w:val="16"/>
              </w:rPr>
            </w:pPr>
            <w:r w:rsidRPr="00297F38">
              <w:rPr>
                <w:sz w:val="16"/>
                <w:szCs w:val="16"/>
              </w:rPr>
              <w:t>Description</w:t>
            </w:r>
          </w:p>
        </w:tc>
      </w:tr>
      <w:tr w:rsidR="00297F38" w:rsidRPr="00297F38" w14:paraId="5258A9F6" w14:textId="77777777" w:rsidTr="00297F38">
        <w:trPr>
          <w:jc w:val="center"/>
        </w:trPr>
        <w:tc>
          <w:tcPr>
            <w:tcW w:w="1984" w:type="dxa"/>
            <w:tcBorders>
              <w:top w:val="single" w:sz="4" w:space="0" w:color="auto"/>
              <w:left w:val="single" w:sz="4" w:space="0" w:color="auto"/>
              <w:bottom w:val="single" w:sz="4" w:space="0" w:color="auto"/>
              <w:right w:val="single" w:sz="4" w:space="0" w:color="auto"/>
            </w:tcBorders>
            <w:hideMark/>
          </w:tcPr>
          <w:p w14:paraId="12458915" w14:textId="77777777" w:rsidR="00297F38" w:rsidRPr="00297F38" w:rsidRDefault="00297F38">
            <w:pPr>
              <w:pStyle w:val="TAL"/>
              <w:rPr>
                <w:sz w:val="16"/>
                <w:szCs w:val="18"/>
                <w:highlight w:val="yellow"/>
                <w:lang w:eastAsia="zh-CN"/>
              </w:rPr>
            </w:pPr>
            <w:r w:rsidRPr="00297F38">
              <w:rPr>
                <w:sz w:val="16"/>
                <w:szCs w:val="18"/>
                <w:highlight w:val="yellow"/>
                <w:lang w:eastAsia="zh-CN"/>
              </w:rPr>
              <w:t>homeProvidedChargingId</w:t>
            </w:r>
          </w:p>
        </w:tc>
        <w:tc>
          <w:tcPr>
            <w:tcW w:w="1697" w:type="dxa"/>
            <w:tcBorders>
              <w:top w:val="single" w:sz="4" w:space="0" w:color="auto"/>
              <w:left w:val="single" w:sz="4" w:space="0" w:color="auto"/>
              <w:bottom w:val="single" w:sz="4" w:space="0" w:color="auto"/>
              <w:right w:val="single" w:sz="4" w:space="0" w:color="auto"/>
            </w:tcBorders>
            <w:hideMark/>
          </w:tcPr>
          <w:p w14:paraId="10A89EA2" w14:textId="77777777" w:rsidR="00297F38" w:rsidRPr="00297F38" w:rsidRDefault="00297F38">
            <w:pPr>
              <w:pStyle w:val="TAL"/>
              <w:rPr>
                <w:sz w:val="16"/>
                <w:szCs w:val="18"/>
                <w:highlight w:val="yellow"/>
              </w:rPr>
            </w:pPr>
            <w:r w:rsidRPr="00297F38">
              <w:rPr>
                <w:sz w:val="16"/>
                <w:szCs w:val="18"/>
                <w:highlight w:val="yellow"/>
              </w:rPr>
              <w:t>string</w:t>
            </w:r>
          </w:p>
        </w:tc>
        <w:tc>
          <w:tcPr>
            <w:tcW w:w="283" w:type="dxa"/>
            <w:tcBorders>
              <w:top w:val="single" w:sz="4" w:space="0" w:color="auto"/>
              <w:left w:val="single" w:sz="4" w:space="0" w:color="auto"/>
              <w:bottom w:val="single" w:sz="4" w:space="0" w:color="auto"/>
              <w:right w:val="single" w:sz="4" w:space="0" w:color="auto"/>
            </w:tcBorders>
            <w:hideMark/>
          </w:tcPr>
          <w:p w14:paraId="2FDA6294" w14:textId="77777777" w:rsidR="00297F38" w:rsidRPr="00297F38" w:rsidRDefault="00297F38">
            <w:pPr>
              <w:pStyle w:val="TAC"/>
              <w:rPr>
                <w:sz w:val="16"/>
                <w:szCs w:val="18"/>
                <w:lang w:eastAsia="zh-CN"/>
              </w:rPr>
            </w:pPr>
            <w:r w:rsidRPr="00297F38">
              <w:rPr>
                <w:sz w:val="16"/>
                <w:szCs w:val="18"/>
                <w:lang w:eastAsia="zh-CN"/>
              </w:rPr>
              <w:t>O</w:t>
            </w:r>
          </w:p>
        </w:tc>
        <w:tc>
          <w:tcPr>
            <w:tcW w:w="1276" w:type="dxa"/>
            <w:tcBorders>
              <w:top w:val="single" w:sz="4" w:space="0" w:color="auto"/>
              <w:left w:val="single" w:sz="4" w:space="0" w:color="auto"/>
              <w:bottom w:val="single" w:sz="4" w:space="0" w:color="auto"/>
              <w:right w:val="single" w:sz="4" w:space="0" w:color="auto"/>
            </w:tcBorders>
            <w:hideMark/>
          </w:tcPr>
          <w:p w14:paraId="6804844E" w14:textId="77777777" w:rsidR="00297F38" w:rsidRPr="00297F38" w:rsidRDefault="00297F38">
            <w:pPr>
              <w:pStyle w:val="TAL"/>
              <w:rPr>
                <w:sz w:val="16"/>
                <w:szCs w:val="18"/>
                <w:lang w:eastAsia="zh-CN"/>
              </w:rPr>
            </w:pPr>
            <w:r w:rsidRPr="00297F38">
              <w:rPr>
                <w:sz w:val="16"/>
                <w:szCs w:val="18"/>
                <w:lang w:eastAsia="zh-CN"/>
              </w:rPr>
              <w:t>0..1</w:t>
            </w:r>
          </w:p>
        </w:tc>
        <w:tc>
          <w:tcPr>
            <w:tcW w:w="3969" w:type="dxa"/>
            <w:tcBorders>
              <w:top w:val="single" w:sz="4" w:space="0" w:color="auto"/>
              <w:left w:val="single" w:sz="4" w:space="0" w:color="auto"/>
              <w:bottom w:val="single" w:sz="4" w:space="0" w:color="auto"/>
              <w:right w:val="single" w:sz="4" w:space="0" w:color="auto"/>
            </w:tcBorders>
            <w:hideMark/>
          </w:tcPr>
          <w:p w14:paraId="10549B8D" w14:textId="77777777" w:rsidR="00297F38" w:rsidRPr="00297F38" w:rsidRDefault="00297F38">
            <w:pPr>
              <w:pStyle w:val="TAL"/>
              <w:rPr>
                <w:noProof/>
                <w:sz w:val="16"/>
                <w:szCs w:val="18"/>
                <w:lang w:val="en-US"/>
              </w:rPr>
            </w:pPr>
            <w:r w:rsidRPr="00297F38">
              <w:rPr>
                <w:sz w:val="16"/>
                <w:szCs w:val="16"/>
              </w:rPr>
              <w:t xml:space="preserve">When present, this IE shall contain the Home provided Charging ID (see </w:t>
            </w:r>
            <w:r w:rsidRPr="00297F38">
              <w:rPr>
                <w:noProof/>
                <w:sz w:val="16"/>
                <w:szCs w:val="18"/>
                <w:lang w:val="en-US"/>
              </w:rPr>
              <w:t>3GPP TS 32.255 [25]).</w:t>
            </w:r>
          </w:p>
          <w:p w14:paraId="18E02354" w14:textId="77777777" w:rsidR="00297F38" w:rsidRPr="00297F38" w:rsidRDefault="00297F38">
            <w:pPr>
              <w:pStyle w:val="TAL"/>
              <w:rPr>
                <w:sz w:val="16"/>
                <w:szCs w:val="16"/>
                <w:lang w:eastAsia="zh-CN"/>
              </w:rPr>
            </w:pPr>
            <w:r w:rsidRPr="00297F38">
              <w:rPr>
                <w:noProof/>
                <w:sz w:val="16"/>
                <w:szCs w:val="18"/>
                <w:lang w:val="en-US"/>
              </w:rPr>
              <w:t>This IE shall be present during an EPS to 5GS Idle mode mobility or Handover of a HR PDU session. (NOTE 5)</w:t>
            </w:r>
          </w:p>
        </w:tc>
      </w:tr>
    </w:tbl>
    <w:p w14:paraId="10072E21" w14:textId="032B1D72" w:rsidR="006768AB" w:rsidRDefault="006768AB" w:rsidP="00D57795">
      <w:pPr>
        <w:pStyle w:val="StyleCRCoverPageLeft018cmAfter0pt"/>
        <w:rPr>
          <w:noProof/>
          <w:lang w:val="en-US"/>
        </w:rPr>
      </w:pPr>
    </w:p>
    <w:p w14:paraId="217A2D9D" w14:textId="77777777" w:rsidR="00297F38" w:rsidRDefault="00297F38" w:rsidP="00297F38">
      <w:pPr>
        <w:pStyle w:val="TH"/>
      </w:pPr>
      <w:r>
        <w:rPr>
          <w:noProof/>
        </w:rPr>
        <w:t>Table </w:t>
      </w:r>
      <w:r>
        <w:t xml:space="preserve">6.1.6.2.39-1: </w:t>
      </w:r>
      <w:r>
        <w:rPr>
          <w:noProof/>
        </w:rPr>
        <w:t xml:space="preserve">Definition of type </w:t>
      </w:r>
      <w:r>
        <w:rPr>
          <w:lang w:eastAsia="zh-CN"/>
        </w:rPr>
        <w:t>SmContext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283"/>
        <w:gridCol w:w="1276"/>
        <w:gridCol w:w="3974"/>
      </w:tblGrid>
      <w:tr w:rsidR="00297F38" w14:paraId="13A05EF8" w14:textId="77777777" w:rsidTr="001643F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6E47BF8" w14:textId="77777777" w:rsidR="00297F38" w:rsidRPr="004D2D27" w:rsidRDefault="00297F38">
            <w:pPr>
              <w:pStyle w:val="TAH"/>
              <w:rPr>
                <w:sz w:val="16"/>
                <w:szCs w:val="18"/>
              </w:rPr>
            </w:pPr>
            <w:r w:rsidRPr="004D2D27">
              <w:rPr>
                <w:sz w:val="16"/>
                <w:szCs w:val="18"/>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749CD5" w14:textId="77777777" w:rsidR="00297F38" w:rsidRPr="004D2D27" w:rsidRDefault="00297F38">
            <w:pPr>
              <w:pStyle w:val="TAH"/>
              <w:rPr>
                <w:sz w:val="16"/>
                <w:szCs w:val="18"/>
              </w:rPr>
            </w:pPr>
            <w:r w:rsidRPr="004D2D27">
              <w:rPr>
                <w:sz w:val="16"/>
                <w:szCs w:val="18"/>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2B152A5" w14:textId="77777777" w:rsidR="00297F38" w:rsidRPr="004D2D27" w:rsidRDefault="00297F38">
            <w:pPr>
              <w:pStyle w:val="TAH"/>
              <w:rPr>
                <w:sz w:val="16"/>
                <w:szCs w:val="18"/>
              </w:rPr>
            </w:pPr>
            <w:r w:rsidRPr="004D2D27">
              <w:rPr>
                <w:sz w:val="16"/>
                <w:szCs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BC77C8" w14:textId="77777777" w:rsidR="00297F38" w:rsidRPr="004D2D27" w:rsidRDefault="00297F38">
            <w:pPr>
              <w:pStyle w:val="TAH"/>
              <w:jc w:val="left"/>
              <w:rPr>
                <w:sz w:val="16"/>
                <w:szCs w:val="18"/>
              </w:rPr>
            </w:pPr>
            <w:bookmarkStart w:id="2" w:name="_MCCTEMPBM_CRPT95390285___4"/>
            <w:r w:rsidRPr="004D2D27">
              <w:rPr>
                <w:sz w:val="16"/>
                <w:szCs w:val="18"/>
              </w:rPr>
              <w:t>Cardinality</w:t>
            </w:r>
            <w:bookmarkEnd w:id="2"/>
          </w:p>
        </w:tc>
        <w:tc>
          <w:tcPr>
            <w:tcW w:w="3974" w:type="dxa"/>
            <w:tcBorders>
              <w:top w:val="single" w:sz="4" w:space="0" w:color="auto"/>
              <w:left w:val="single" w:sz="4" w:space="0" w:color="auto"/>
              <w:bottom w:val="single" w:sz="4" w:space="0" w:color="auto"/>
              <w:right w:val="single" w:sz="4" w:space="0" w:color="auto"/>
            </w:tcBorders>
            <w:shd w:val="clear" w:color="auto" w:fill="C0C0C0"/>
            <w:hideMark/>
          </w:tcPr>
          <w:p w14:paraId="244C0674" w14:textId="77777777" w:rsidR="00297F38" w:rsidRPr="004D2D27" w:rsidRDefault="00297F38">
            <w:pPr>
              <w:pStyle w:val="TAH"/>
              <w:rPr>
                <w:sz w:val="16"/>
                <w:szCs w:val="18"/>
              </w:rPr>
            </w:pPr>
            <w:r w:rsidRPr="004D2D27">
              <w:rPr>
                <w:sz w:val="16"/>
                <w:szCs w:val="18"/>
              </w:rPr>
              <w:t>Description</w:t>
            </w:r>
          </w:p>
        </w:tc>
      </w:tr>
      <w:tr w:rsidR="00634AB9" w14:paraId="4689F078" w14:textId="77777777" w:rsidTr="001643F7">
        <w:trPr>
          <w:jc w:val="center"/>
        </w:trPr>
        <w:tc>
          <w:tcPr>
            <w:tcW w:w="1980" w:type="dxa"/>
            <w:tcBorders>
              <w:top w:val="single" w:sz="4" w:space="0" w:color="auto"/>
              <w:left w:val="single" w:sz="4" w:space="0" w:color="auto"/>
              <w:bottom w:val="single" w:sz="4" w:space="0" w:color="auto"/>
              <w:right w:val="single" w:sz="4" w:space="0" w:color="auto"/>
            </w:tcBorders>
            <w:hideMark/>
          </w:tcPr>
          <w:p w14:paraId="56C4CBE2" w14:textId="67DF0C52" w:rsidR="00634AB9" w:rsidRPr="00634AB9" w:rsidRDefault="00634AB9" w:rsidP="00634AB9">
            <w:pPr>
              <w:pStyle w:val="TAL"/>
              <w:rPr>
                <w:sz w:val="16"/>
                <w:szCs w:val="18"/>
                <w:highlight w:val="yellow"/>
                <w:lang w:eastAsia="zh-CN"/>
              </w:rPr>
            </w:pPr>
            <w:r w:rsidRPr="00634AB9">
              <w:rPr>
                <w:sz w:val="16"/>
                <w:szCs w:val="18"/>
                <w:highlight w:val="yellow"/>
              </w:rPr>
              <w:t>chargingId</w:t>
            </w:r>
          </w:p>
        </w:tc>
        <w:tc>
          <w:tcPr>
            <w:tcW w:w="1701" w:type="dxa"/>
            <w:tcBorders>
              <w:top w:val="single" w:sz="4" w:space="0" w:color="auto"/>
              <w:left w:val="single" w:sz="4" w:space="0" w:color="auto"/>
              <w:bottom w:val="single" w:sz="4" w:space="0" w:color="auto"/>
              <w:right w:val="single" w:sz="4" w:space="0" w:color="auto"/>
            </w:tcBorders>
            <w:hideMark/>
          </w:tcPr>
          <w:p w14:paraId="56CE86AD" w14:textId="6240526D" w:rsidR="00634AB9" w:rsidRPr="00634AB9" w:rsidRDefault="00634AB9" w:rsidP="00634AB9">
            <w:pPr>
              <w:pStyle w:val="TAL"/>
              <w:rPr>
                <w:sz w:val="16"/>
                <w:szCs w:val="18"/>
                <w:highlight w:val="yellow"/>
              </w:rPr>
            </w:pPr>
            <w:r w:rsidRPr="00634AB9">
              <w:rPr>
                <w:sz w:val="16"/>
                <w:szCs w:val="18"/>
                <w:highlight w:val="yellow"/>
              </w:rPr>
              <w:t>string</w:t>
            </w:r>
          </w:p>
        </w:tc>
        <w:tc>
          <w:tcPr>
            <w:tcW w:w="283" w:type="dxa"/>
            <w:tcBorders>
              <w:top w:val="single" w:sz="4" w:space="0" w:color="auto"/>
              <w:left w:val="single" w:sz="4" w:space="0" w:color="auto"/>
              <w:bottom w:val="single" w:sz="4" w:space="0" w:color="auto"/>
              <w:right w:val="single" w:sz="4" w:space="0" w:color="auto"/>
            </w:tcBorders>
            <w:hideMark/>
          </w:tcPr>
          <w:p w14:paraId="4C117210" w14:textId="1BF7EA1E" w:rsidR="00634AB9" w:rsidRPr="00634AB9" w:rsidRDefault="00634AB9" w:rsidP="00634AB9">
            <w:pPr>
              <w:pStyle w:val="TAC"/>
              <w:rPr>
                <w:sz w:val="16"/>
                <w:szCs w:val="18"/>
                <w:lang w:eastAsia="zh-CN"/>
              </w:rPr>
            </w:pPr>
            <w:r w:rsidRPr="00634AB9">
              <w:rPr>
                <w:sz w:val="16"/>
                <w:szCs w:val="18"/>
              </w:rPr>
              <w:t>C</w:t>
            </w:r>
          </w:p>
        </w:tc>
        <w:tc>
          <w:tcPr>
            <w:tcW w:w="1276" w:type="dxa"/>
            <w:tcBorders>
              <w:top w:val="single" w:sz="4" w:space="0" w:color="auto"/>
              <w:left w:val="single" w:sz="4" w:space="0" w:color="auto"/>
              <w:bottom w:val="single" w:sz="4" w:space="0" w:color="auto"/>
              <w:right w:val="single" w:sz="4" w:space="0" w:color="auto"/>
            </w:tcBorders>
            <w:hideMark/>
          </w:tcPr>
          <w:p w14:paraId="5451BA23" w14:textId="1179D530" w:rsidR="00634AB9" w:rsidRPr="00634AB9" w:rsidRDefault="00634AB9" w:rsidP="00634AB9">
            <w:pPr>
              <w:pStyle w:val="TAL"/>
              <w:rPr>
                <w:sz w:val="16"/>
                <w:szCs w:val="18"/>
                <w:lang w:eastAsia="zh-CN"/>
              </w:rPr>
            </w:pPr>
            <w:r w:rsidRPr="00634AB9">
              <w:rPr>
                <w:sz w:val="16"/>
                <w:szCs w:val="18"/>
              </w:rPr>
              <w:t>0..1</w:t>
            </w:r>
          </w:p>
        </w:tc>
        <w:tc>
          <w:tcPr>
            <w:tcW w:w="3974" w:type="dxa"/>
            <w:tcBorders>
              <w:top w:val="single" w:sz="4" w:space="0" w:color="auto"/>
              <w:left w:val="single" w:sz="4" w:space="0" w:color="auto"/>
              <w:bottom w:val="single" w:sz="4" w:space="0" w:color="auto"/>
              <w:right w:val="single" w:sz="4" w:space="0" w:color="auto"/>
            </w:tcBorders>
            <w:hideMark/>
          </w:tcPr>
          <w:p w14:paraId="6F4F0BF0" w14:textId="7C4A66BE" w:rsidR="00634AB9" w:rsidRPr="00634AB9" w:rsidRDefault="00634AB9" w:rsidP="00634AB9">
            <w:pPr>
              <w:pStyle w:val="TAL"/>
              <w:rPr>
                <w:sz w:val="16"/>
                <w:szCs w:val="18"/>
                <w:lang w:eastAsia="zh-CN"/>
              </w:rPr>
            </w:pPr>
            <w:r w:rsidRPr="00634AB9">
              <w:rPr>
                <w:sz w:val="16"/>
                <w:szCs w:val="18"/>
              </w:rPr>
              <w:t>This IE shall be present for a HR PDU session, in scenarios with a V-SMF insertion/change/removal.</w:t>
            </w:r>
          </w:p>
        </w:tc>
      </w:tr>
    </w:tbl>
    <w:p w14:paraId="28156154" w14:textId="77777777" w:rsidR="00297F38" w:rsidRPr="006768AB" w:rsidRDefault="00297F38" w:rsidP="00D57795">
      <w:pPr>
        <w:pStyle w:val="StyleCRCoverPageLeft018cmAfter0pt"/>
        <w:rPr>
          <w:noProof/>
          <w:lang w:val="en-US"/>
        </w:rPr>
      </w:pPr>
    </w:p>
    <w:p w14:paraId="7981F4AD" w14:textId="37A462E7" w:rsidR="006E63DE" w:rsidRDefault="00633DC4" w:rsidP="00D57795">
      <w:pPr>
        <w:pStyle w:val="StyleCRCoverPageLeft018cmAfter0pt"/>
      </w:pPr>
      <w:r w:rsidRPr="00633DC4">
        <w:t>[</w:t>
      </w:r>
      <w:r w:rsidRPr="00633DC4">
        <w:rPr>
          <w:b/>
          <w:bCs/>
        </w:rPr>
        <w:t>Observation-</w:t>
      </w:r>
      <w:r w:rsidR="0092752F">
        <w:rPr>
          <w:b/>
          <w:bCs/>
        </w:rPr>
        <w:t>4</w:t>
      </w:r>
      <w:r w:rsidRPr="00633DC4">
        <w:t xml:space="preserve">] </w:t>
      </w:r>
      <w:r>
        <w:t xml:space="preserve">Even it is specified </w:t>
      </w:r>
      <w:r w:rsidR="00EA7EFB">
        <w:t xml:space="preserve">as </w:t>
      </w:r>
      <w:r>
        <w:t>string type for Charging ID between SMFs, there is no defi</w:t>
      </w:r>
      <w:r w:rsidR="00C0084C">
        <w:t>ni</w:t>
      </w:r>
      <w:r>
        <w:t xml:space="preserve">tion on the schema </w:t>
      </w:r>
      <w:r w:rsidR="00BF6592">
        <w:t xml:space="preserve">of </w:t>
      </w:r>
      <w:r>
        <w:t>the string content.</w:t>
      </w:r>
      <w:r w:rsidR="00B47932" w:rsidRPr="00B47932">
        <w:t xml:space="preserve"> </w:t>
      </w:r>
      <w:r w:rsidR="004B7B21">
        <w:t xml:space="preserve">The </w:t>
      </w:r>
      <w:r w:rsidR="00A87904">
        <w:t>assumption</w:t>
      </w:r>
      <w:r w:rsidR="004B7B21">
        <w:t xml:space="preserve"> is that a Rel-16 SMF will implement the Charging ID to carry a uint32 value following legacy.</w:t>
      </w:r>
    </w:p>
    <w:p w14:paraId="773F6CB7" w14:textId="573A9A98" w:rsidR="00E465AD" w:rsidRDefault="00E465AD" w:rsidP="00D57795">
      <w:pPr>
        <w:pStyle w:val="StyleCRCoverPageLeft018cmAfter0pt"/>
      </w:pPr>
    </w:p>
    <w:p w14:paraId="7E49ABA1" w14:textId="0BC01590" w:rsidR="00E465AD" w:rsidRDefault="00E465AD" w:rsidP="00D57795">
      <w:pPr>
        <w:pStyle w:val="StyleCRCoverPageLeft018cmAfter0pt"/>
      </w:pPr>
      <w:r>
        <w:rPr>
          <w:b/>
          <w:bCs/>
        </w:rPr>
        <w:t>[</w:t>
      </w:r>
      <w:r w:rsidRPr="006E63DE">
        <w:rPr>
          <w:b/>
          <w:bCs/>
        </w:rPr>
        <w:t>Observation-</w:t>
      </w:r>
      <w:r>
        <w:rPr>
          <w:b/>
          <w:bCs/>
        </w:rPr>
        <w:t>5</w:t>
      </w:r>
      <w:r>
        <w:t xml:space="preserve">] </w:t>
      </w:r>
      <w:r w:rsidR="002D61D1">
        <w:t xml:space="preserve">For Rel-16 SMFs which already implemented the legacy Charging ID, the common schema definition is still lacking. </w:t>
      </w:r>
      <w:r w:rsidR="00EF21CF">
        <w:t>It is unspecified</w:t>
      </w:r>
      <w:r w:rsidR="007F34D7">
        <w:t xml:space="preserve"> how to use the string, i.e. how to convert the string to uint32 value. E.g. it may be passed as a string with digits in decimal form (0~9), or it may be passed as octets with hexadecimal form (0-9A-F). Without a common encoding, charging ID exchange may fail, e.g. an SMF expecting a decimal encoding cannot accept a hexadecimal string with "A-F" included, or incorrectly convert the Charging ID if the hexadecimal string contains only digits.</w:t>
      </w:r>
    </w:p>
    <w:p w14:paraId="3547F771" w14:textId="0EDE8B01" w:rsidR="0016454E" w:rsidRDefault="0016454E" w:rsidP="00D57795">
      <w:pPr>
        <w:pStyle w:val="StyleCRCoverPageLeft018cmAfter0pt"/>
      </w:pPr>
    </w:p>
    <w:p w14:paraId="3194D59F" w14:textId="03230F05" w:rsidR="001B23D5" w:rsidRDefault="00D73A7B" w:rsidP="00251650">
      <w:pPr>
        <w:keepNext/>
        <w:keepLines/>
        <w:overflowPunct w:val="0"/>
        <w:autoSpaceDE w:val="0"/>
        <w:autoSpaceDN w:val="0"/>
        <w:adjustRightInd w:val="0"/>
        <w:spacing w:before="180" w:after="180"/>
        <w:ind w:left="1134" w:hanging="1134"/>
        <w:textAlignment w:val="baseline"/>
        <w:outlineLvl w:val="1"/>
        <w:rPr>
          <w:rFonts w:ascii="Arial" w:eastAsia="宋体" w:hAnsi="Arial"/>
          <w:sz w:val="32"/>
          <w:lang w:eastAsia="ja-JP"/>
        </w:rPr>
      </w:pPr>
      <w:r w:rsidRPr="00D73A7B">
        <w:rPr>
          <w:rFonts w:ascii="Arial" w:eastAsia="宋体" w:hAnsi="Arial"/>
          <w:sz w:val="32"/>
          <w:lang w:eastAsia="ja-JP"/>
        </w:rPr>
        <w:t>2</w:t>
      </w:r>
      <w:r w:rsidRPr="00D73A7B">
        <w:rPr>
          <w:rFonts w:ascii="Arial" w:eastAsia="宋体" w:hAnsi="Arial"/>
          <w:sz w:val="32"/>
          <w:lang w:eastAsia="ja-JP"/>
        </w:rPr>
        <w:tab/>
      </w:r>
      <w:r w:rsidR="001B23D5">
        <w:rPr>
          <w:rFonts w:ascii="Arial" w:eastAsia="宋体" w:hAnsi="Arial"/>
          <w:sz w:val="32"/>
          <w:lang w:eastAsia="ja-JP"/>
        </w:rPr>
        <w:t>Analysis</w:t>
      </w:r>
    </w:p>
    <w:p w14:paraId="06981881" w14:textId="77777777" w:rsidR="00F40449" w:rsidRDefault="00F40449" w:rsidP="00F40449">
      <w:pPr>
        <w:pStyle w:val="StyleCRCoverPageLeft018cmAfter0pt"/>
      </w:pPr>
      <w:r w:rsidRPr="003112AD">
        <w:rPr>
          <w:b/>
          <w:bCs/>
        </w:rPr>
        <w:t>[Observation-5]</w:t>
      </w:r>
      <w:r>
        <w:t xml:space="preserve"> Legacy Uint32 Charging ID Schema</w:t>
      </w:r>
    </w:p>
    <w:p w14:paraId="13F0B40E" w14:textId="77777777" w:rsidR="00F40449" w:rsidRDefault="00F40449" w:rsidP="00F40449">
      <w:pPr>
        <w:pStyle w:val="StyleCRCoverPageLeft018cmAfter0pt"/>
      </w:pPr>
    </w:p>
    <w:p w14:paraId="1438307D" w14:textId="77777777" w:rsidR="00F40449" w:rsidRDefault="00F40449" w:rsidP="00F40449">
      <w:pPr>
        <w:pStyle w:val="CRCoverPage"/>
        <w:spacing w:after="0"/>
        <w:ind w:left="100"/>
        <w:rPr>
          <w:noProof/>
        </w:rPr>
      </w:pPr>
      <w:r>
        <w:rPr>
          <w:noProof/>
        </w:rPr>
        <w:t>As discussed at CT4#111e, there are at least two alternatives to encode the uint32 value for Charging ID:</w:t>
      </w:r>
    </w:p>
    <w:p w14:paraId="4AA8F61D" w14:textId="77777777" w:rsidR="00F40449" w:rsidRDefault="00F40449" w:rsidP="00F40449">
      <w:pPr>
        <w:pStyle w:val="CRCoverPage"/>
        <w:spacing w:after="0"/>
        <w:ind w:left="100"/>
        <w:rPr>
          <w:noProof/>
        </w:rPr>
      </w:pPr>
    </w:p>
    <w:p w14:paraId="4EF6940C" w14:textId="77777777" w:rsidR="00F40449" w:rsidRDefault="00F40449" w:rsidP="00F40449">
      <w:pPr>
        <w:pStyle w:val="CRCoverPage"/>
        <w:numPr>
          <w:ilvl w:val="0"/>
          <w:numId w:val="11"/>
        </w:numPr>
        <w:spacing w:after="0"/>
        <w:rPr>
          <w:noProof/>
          <w:lang w:val="en-US"/>
        </w:rPr>
      </w:pPr>
      <w:r>
        <w:rPr>
          <w:noProof/>
          <w:lang w:val="en-US"/>
        </w:rPr>
        <w:t>I</w:t>
      </w:r>
      <w:r w:rsidRPr="0004659E">
        <w:rPr>
          <w:noProof/>
          <w:lang w:val="en-US"/>
        </w:rPr>
        <w:t>n decimal representation: e.g. “762736493” (“[0-9]{1,10}”)</w:t>
      </w:r>
    </w:p>
    <w:p w14:paraId="649A5E35" w14:textId="77777777" w:rsidR="00F40449" w:rsidRPr="0004659E" w:rsidRDefault="00F40449" w:rsidP="00F40449">
      <w:pPr>
        <w:pStyle w:val="CRCoverPage"/>
        <w:numPr>
          <w:ilvl w:val="0"/>
          <w:numId w:val="11"/>
        </w:numPr>
        <w:spacing w:after="0"/>
        <w:rPr>
          <w:noProof/>
          <w:lang w:val="en-US"/>
        </w:rPr>
      </w:pPr>
      <w:r>
        <w:rPr>
          <w:noProof/>
          <w:lang w:val="en-US"/>
        </w:rPr>
        <w:t>I</w:t>
      </w:r>
      <w:r w:rsidRPr="0004659E">
        <w:rPr>
          <w:noProof/>
          <w:lang w:val="en-US"/>
        </w:rPr>
        <w:t>n hexadecimal representation: e.g. “23ABC” (“[0-9a-fA-F]{1,8}”)</w:t>
      </w:r>
    </w:p>
    <w:p w14:paraId="111D0CE5" w14:textId="77777777" w:rsidR="00F40449" w:rsidRDefault="00F40449" w:rsidP="00F40449">
      <w:pPr>
        <w:pStyle w:val="CRCoverPage"/>
        <w:spacing w:after="0"/>
        <w:ind w:left="100"/>
        <w:rPr>
          <w:noProof/>
        </w:rPr>
      </w:pPr>
    </w:p>
    <w:p w14:paraId="2284676A" w14:textId="77777777" w:rsidR="00F40449" w:rsidRDefault="00F40449" w:rsidP="00F40449">
      <w:pPr>
        <w:pStyle w:val="CRCoverPage"/>
        <w:spacing w:after="0"/>
        <w:ind w:left="100"/>
        <w:rPr>
          <w:noProof/>
        </w:rPr>
      </w:pPr>
      <w:r>
        <w:rPr>
          <w:noProof/>
        </w:rPr>
        <w:t xml:space="preserve">Considering there already operator networks with SMF deployed using decimal encoding, suggest </w:t>
      </w:r>
    </w:p>
    <w:p w14:paraId="4C800627" w14:textId="77777777" w:rsidR="00F40449" w:rsidRDefault="00F40449" w:rsidP="00F40449">
      <w:pPr>
        <w:pStyle w:val="StyleCRCoverPageLeft018cmAfter0pt"/>
      </w:pPr>
      <w:r>
        <w:t>to define decimal encoding of the IE carrying the Uint32 legacy Charging ID.</w:t>
      </w:r>
    </w:p>
    <w:p w14:paraId="67E13A97" w14:textId="77777777" w:rsidR="00F40449" w:rsidRDefault="00F40449" w:rsidP="00D57795">
      <w:pPr>
        <w:pStyle w:val="StyleCRCoverPageLeft018cmAfter0pt"/>
      </w:pPr>
    </w:p>
    <w:p w14:paraId="03355BB3" w14:textId="2B7FFB87" w:rsidR="00202DF9" w:rsidRDefault="009F084C" w:rsidP="00D57795">
      <w:pPr>
        <w:pStyle w:val="StyleCRCoverPageLeft018cmAfter0pt"/>
      </w:pPr>
      <w:r>
        <w:t>[</w:t>
      </w:r>
      <w:r w:rsidRPr="009F084C">
        <w:rPr>
          <w:b/>
          <w:bCs/>
        </w:rPr>
        <w:t>Observation-1</w:t>
      </w:r>
      <w:r>
        <w:t xml:space="preserve">] </w:t>
      </w:r>
      <w:r w:rsidR="00202DF9">
        <w:t>- String based Charging ID</w:t>
      </w:r>
      <w:r w:rsidR="00C546E8">
        <w:t xml:space="preserve"> Format</w:t>
      </w:r>
    </w:p>
    <w:p w14:paraId="24F1C1D9" w14:textId="77777777" w:rsidR="00202DF9" w:rsidRDefault="00202DF9" w:rsidP="00D57795">
      <w:pPr>
        <w:pStyle w:val="StyleCRCoverPageLeft018cmAfter0pt"/>
      </w:pPr>
    </w:p>
    <w:p w14:paraId="58B9F1FE" w14:textId="554DC1BE" w:rsidR="00106F63" w:rsidRDefault="00F602A6" w:rsidP="00D57795">
      <w:pPr>
        <w:pStyle w:val="StyleCRCoverPageLeft018cmAfter0pt"/>
      </w:pPr>
      <w:r>
        <w:t xml:space="preserve">A String based Charging ID shall include a based charging ID which is unique in the SMF assigning. </w:t>
      </w:r>
      <w:r w:rsidR="00202DF9">
        <w:t>To better compatible with legacy uint32 Charging ID</w:t>
      </w:r>
      <w:r w:rsidR="006170D2">
        <w:t xml:space="preserve"> for non-roaming </w:t>
      </w:r>
      <w:r w:rsidR="000D3553">
        <w:t>scenario</w:t>
      </w:r>
      <w:r w:rsidR="006170D2">
        <w:t xml:space="preserve">, e.g. to reuse the Charging ID generation </w:t>
      </w:r>
      <w:r w:rsidR="006170D2">
        <w:lastRenderedPageBreak/>
        <w:t xml:space="preserve">and management logic in SMF implementations, </w:t>
      </w:r>
      <w:r w:rsidR="00202DF9">
        <w:t xml:space="preserve">the string </w:t>
      </w:r>
      <w:r w:rsidR="00C546E8">
        <w:t xml:space="preserve">based </w:t>
      </w:r>
      <w:r w:rsidR="00106F63">
        <w:t xml:space="preserve">Charging ID </w:t>
      </w:r>
      <w:r w:rsidR="006170D2">
        <w:t xml:space="preserve">is recommended to </w:t>
      </w:r>
      <w:r w:rsidR="00106F63">
        <w:t>contain a uint32 value</w:t>
      </w:r>
      <w:r w:rsidR="00D1059D">
        <w:t xml:space="preserve"> as the based identifier</w:t>
      </w:r>
      <w:r w:rsidR="006170D2">
        <w:t xml:space="preserve"> with </w:t>
      </w:r>
      <w:r w:rsidR="000D3553">
        <w:t>extensions</w:t>
      </w:r>
      <w:r w:rsidR="006170D2">
        <w:t>.</w:t>
      </w:r>
    </w:p>
    <w:p w14:paraId="61CBAE1D" w14:textId="77777777" w:rsidR="00291332" w:rsidRDefault="00291332" w:rsidP="00D57795">
      <w:pPr>
        <w:pStyle w:val="StyleCRCoverPageLeft018cmAfter0pt"/>
      </w:pPr>
    </w:p>
    <w:p w14:paraId="0587B896" w14:textId="77777777" w:rsidR="009F11FE" w:rsidRDefault="00946782" w:rsidP="00D57795">
      <w:pPr>
        <w:pStyle w:val="StyleCRCoverPageLeft018cmAfter0pt"/>
      </w:pPr>
      <w:r>
        <w:t xml:space="preserve">In EPS, the Charing ID is always assigned by the PGW and CDR is associated with the combination with Charging ID and the PGW ID. </w:t>
      </w:r>
      <w:r w:rsidR="0014755A">
        <w:t>As the PGW will not be changed for the PDN connection the combination is persistent for the PDN connection</w:t>
      </w:r>
      <w:r w:rsidR="00B016F2">
        <w:t xml:space="preserve"> and the combination is globally unique</w:t>
      </w:r>
      <w:r>
        <w:t>.</w:t>
      </w:r>
    </w:p>
    <w:p w14:paraId="00BB9C08" w14:textId="77777777" w:rsidR="009F11FE" w:rsidRDefault="009F11FE" w:rsidP="00D57795">
      <w:pPr>
        <w:pStyle w:val="StyleCRCoverPageLeft018cmAfter0pt"/>
      </w:pPr>
    </w:p>
    <w:p w14:paraId="7303EC95" w14:textId="4B5D8FB1" w:rsidR="00251650" w:rsidRDefault="0014755A" w:rsidP="00D57795">
      <w:pPr>
        <w:pStyle w:val="StyleCRCoverPageLeft018cmAfter0pt"/>
      </w:pPr>
      <w:r>
        <w:t xml:space="preserve">In 5GS, the Charging ID </w:t>
      </w:r>
      <w:r w:rsidR="00B016F2">
        <w:t xml:space="preserve">can </w:t>
      </w:r>
      <w:r>
        <w:t xml:space="preserve">be assigned by the V-SMF </w:t>
      </w:r>
      <w:r w:rsidR="00B016F2">
        <w:t xml:space="preserve">(for HR PDU session) </w:t>
      </w:r>
      <w:r w:rsidR="007B1B9C">
        <w:t xml:space="preserve">and the Uint32 base charging ID can only be secured with uniqueness in the </w:t>
      </w:r>
      <w:r w:rsidR="006F05F0">
        <w:t>V-</w:t>
      </w:r>
      <w:r w:rsidR="007B1B9C">
        <w:t xml:space="preserve">SMF, i.e. the same Uint32 base charging ID </w:t>
      </w:r>
      <w:r w:rsidR="00BE1275">
        <w:t xml:space="preserve">may be assigned by the H-SMF for another PDU session. </w:t>
      </w:r>
      <w:r w:rsidR="00DE7CF1">
        <w:t xml:space="preserve">Unlike in EPS, </w:t>
      </w:r>
      <w:r w:rsidR="00B016F2">
        <w:t>V-SMF may be changed due to UE mobility</w:t>
      </w:r>
      <w:r w:rsidR="00882485">
        <w:t xml:space="preserve"> thus lost </w:t>
      </w:r>
      <w:r w:rsidR="00DE7CF1">
        <w:t xml:space="preserve">tracking for </w:t>
      </w:r>
      <w:r w:rsidR="00882485">
        <w:t>PDU session context</w:t>
      </w:r>
      <w:r w:rsidR="005A1145">
        <w:t xml:space="preserve">, to keep globally uniqueness </w:t>
      </w:r>
      <w:r w:rsidR="00E53270">
        <w:t xml:space="preserve">the </w:t>
      </w:r>
      <w:r w:rsidR="00B12FEC">
        <w:t>V-</w:t>
      </w:r>
      <w:r w:rsidR="005A1145">
        <w:t>SMF ID</w:t>
      </w:r>
      <w:r w:rsidR="00241CFF">
        <w:t xml:space="preserve"> </w:t>
      </w:r>
      <w:r w:rsidR="00C24310">
        <w:t xml:space="preserve">(or say the SMF assigned the Uint32 base charging ID) </w:t>
      </w:r>
      <w:r w:rsidR="00241CFF">
        <w:t>should be included in the string based Charging ID, i.e</w:t>
      </w:r>
      <w:r w:rsidR="00E307F7">
        <w:t>.</w:t>
      </w:r>
    </w:p>
    <w:p w14:paraId="20373D34" w14:textId="0233C604" w:rsidR="00CA0DF2" w:rsidRDefault="00CA0DF2" w:rsidP="00D57795">
      <w:pPr>
        <w:pStyle w:val="StyleCRCoverPageLeft018cmAfter0pt"/>
      </w:pPr>
    </w:p>
    <w:p w14:paraId="3D6E69D4" w14:textId="075C55D0" w:rsidR="00E307F7" w:rsidRPr="00072EAE" w:rsidRDefault="00E307F7" w:rsidP="00604F00">
      <w:pPr>
        <w:pStyle w:val="CRCoverPage"/>
        <w:spacing w:after="0"/>
        <w:rPr>
          <w:rFonts w:ascii="Courier New" w:hAnsi="Courier New" w:cs="Courier New"/>
          <w:sz w:val="18"/>
          <w:szCs w:val="18"/>
        </w:rPr>
      </w:pPr>
      <w:r w:rsidRPr="00072EAE">
        <w:rPr>
          <w:rFonts w:ascii="Courier New" w:hAnsi="Courier New" w:cs="Courier New"/>
          <w:sz w:val="18"/>
          <w:szCs w:val="18"/>
        </w:rPr>
        <w:t xml:space="preserve">"&lt;uint32 </w:t>
      </w:r>
      <w:r w:rsidR="00604F00" w:rsidRPr="00072EAE">
        <w:rPr>
          <w:rFonts w:ascii="Courier New" w:hAnsi="Courier New" w:cs="Courier New"/>
          <w:sz w:val="18"/>
          <w:szCs w:val="18"/>
        </w:rPr>
        <w:t>based charging ID</w:t>
      </w:r>
      <w:r w:rsidRPr="00072EAE">
        <w:rPr>
          <w:rFonts w:ascii="Courier New" w:hAnsi="Courier New" w:cs="Courier New"/>
          <w:sz w:val="18"/>
          <w:szCs w:val="18"/>
        </w:rPr>
        <w:t>&gt;</w:t>
      </w:r>
      <w:r w:rsidR="00B53847" w:rsidRPr="00072EAE">
        <w:rPr>
          <w:rFonts w:ascii="Courier New" w:hAnsi="Courier New" w:cs="Courier New"/>
          <w:sz w:val="18"/>
          <w:szCs w:val="18"/>
        </w:rPr>
        <w:t>.smf&lt;NF Instance ID</w:t>
      </w:r>
      <w:r w:rsidR="00604F00" w:rsidRPr="00072EAE">
        <w:rPr>
          <w:rFonts w:ascii="Courier New" w:hAnsi="Courier New" w:cs="Courier New"/>
          <w:sz w:val="18"/>
          <w:szCs w:val="18"/>
        </w:rPr>
        <w:t xml:space="preserve"> of the SMF assigned the based charging ID</w:t>
      </w:r>
      <w:r w:rsidR="00B53847" w:rsidRPr="00072EAE">
        <w:rPr>
          <w:rFonts w:ascii="Courier New" w:hAnsi="Courier New" w:cs="Courier New"/>
          <w:sz w:val="18"/>
          <w:szCs w:val="18"/>
        </w:rPr>
        <w:t>&gt;</w:t>
      </w:r>
      <w:r w:rsidRPr="00072EAE">
        <w:rPr>
          <w:rFonts w:ascii="Courier New" w:hAnsi="Courier New" w:cs="Courier New"/>
          <w:sz w:val="18"/>
          <w:szCs w:val="18"/>
        </w:rPr>
        <w:t>"</w:t>
      </w:r>
    </w:p>
    <w:p w14:paraId="17403DEE" w14:textId="2F70CAE9" w:rsidR="00CA0DF2" w:rsidRDefault="00CA0DF2" w:rsidP="00D57795">
      <w:pPr>
        <w:pStyle w:val="StyleCRCoverPageLeft018cmAfter0pt"/>
      </w:pPr>
    </w:p>
    <w:p w14:paraId="06DC16D8" w14:textId="7CBE2802" w:rsidR="00D5323D" w:rsidRDefault="00072EAE" w:rsidP="005B3F2D">
      <w:pPr>
        <w:pStyle w:val="CRCoverPage"/>
        <w:spacing w:after="0"/>
        <w:ind w:left="720"/>
        <w:rPr>
          <w:rFonts w:ascii="Courier New" w:hAnsi="Courier New" w:cs="Courier New"/>
        </w:rPr>
      </w:pPr>
      <w:r w:rsidRPr="00072EAE">
        <w:rPr>
          <w:b/>
          <w:bCs/>
        </w:rPr>
        <w:t>NOTE</w:t>
      </w:r>
      <w:r>
        <w:t>: TS 32.255 currently indicating the VPLMN ID may be included to keep the uniqueness, but actually it cannot secure the uniqueness, e.g. when two V-SMF from the same VPLMN assigned the same base Charging ID</w:t>
      </w:r>
      <w:r w:rsidR="00633E8D">
        <w:t>.</w:t>
      </w:r>
    </w:p>
    <w:p w14:paraId="692B03DC" w14:textId="3240025A" w:rsidR="00AA4022" w:rsidRDefault="00AA4022" w:rsidP="00AA4022">
      <w:pPr>
        <w:pStyle w:val="CRCoverPage"/>
        <w:spacing w:after="0"/>
        <w:rPr>
          <w:rFonts w:ascii="Courier New" w:hAnsi="Courier New" w:cs="Courier New"/>
        </w:rPr>
      </w:pPr>
    </w:p>
    <w:p w14:paraId="5CA6F662" w14:textId="2D2E3823" w:rsidR="00AA4022" w:rsidRPr="00AA4022" w:rsidRDefault="00AA4022" w:rsidP="00AA4022">
      <w:pPr>
        <w:pStyle w:val="StyleCRCoverPageLeft018cmAfter0pt"/>
      </w:pPr>
      <w:r w:rsidRPr="00AA4022">
        <w:rPr>
          <w:b/>
          <w:bCs/>
        </w:rPr>
        <w:t>Question</w:t>
      </w:r>
      <w:r w:rsidRPr="00AA4022">
        <w:t xml:space="preserve">: </w:t>
      </w:r>
      <w:r>
        <w:t>Should CT4 or SA5 define the format of the String Charging ID?</w:t>
      </w:r>
    </w:p>
    <w:p w14:paraId="4EEDBED7" w14:textId="2611E09F" w:rsidR="004C0D62" w:rsidRDefault="004C0D62" w:rsidP="00D57795">
      <w:pPr>
        <w:pStyle w:val="StyleCRCoverPageLeft018cmAfter0pt"/>
      </w:pPr>
    </w:p>
    <w:p w14:paraId="3023E951" w14:textId="77777777" w:rsidR="00AD2CE6" w:rsidRDefault="004D16CF" w:rsidP="00D57795">
      <w:pPr>
        <w:pStyle w:val="StyleCRCoverPageLeft018cmAfter0pt"/>
      </w:pPr>
      <w:r w:rsidRPr="004D16CF">
        <w:rPr>
          <w:b/>
          <w:bCs/>
        </w:rPr>
        <w:t>Recommendation</w:t>
      </w:r>
      <w:r>
        <w:t xml:space="preserve">: </w:t>
      </w:r>
    </w:p>
    <w:p w14:paraId="16E2EC09" w14:textId="66D9E03C" w:rsidR="004D16CF" w:rsidRDefault="004D16CF" w:rsidP="00AD2CE6">
      <w:pPr>
        <w:pStyle w:val="StyleCRCoverPageLeft018cmAfter0pt"/>
        <w:numPr>
          <w:ilvl w:val="0"/>
          <w:numId w:val="16"/>
        </w:numPr>
      </w:pPr>
      <w:r>
        <w:t>SA5 should clearly settle the requirement that the string Charging ID shall be globally unique, which is essential to match the CRs between PLMNs.</w:t>
      </w:r>
      <w:r w:rsidR="008E06BA">
        <w:t xml:space="preserve"> The format of the String Based Charging ID can be defined by CT4 to fulfil the requirement by SA5.</w:t>
      </w:r>
    </w:p>
    <w:p w14:paraId="4F7C4CFD" w14:textId="3E3CD00A" w:rsidR="00AD2CE6" w:rsidRDefault="00AD2CE6" w:rsidP="00AD2CE6">
      <w:pPr>
        <w:pStyle w:val="StyleCRCoverPageLeft018cmAfter0pt"/>
        <w:numPr>
          <w:ilvl w:val="0"/>
          <w:numId w:val="16"/>
        </w:numPr>
      </w:pPr>
      <w:r>
        <w:t>A common data type in TS 29.571 to be defined (with the schema above) to be used by SMF/PCF/CHF interfaces.</w:t>
      </w:r>
    </w:p>
    <w:p w14:paraId="1BD19DC6" w14:textId="77777777" w:rsidR="004D16CF" w:rsidRDefault="004D16CF" w:rsidP="00D57795">
      <w:pPr>
        <w:pStyle w:val="StyleCRCoverPageLeft018cmAfter0pt"/>
      </w:pPr>
    </w:p>
    <w:p w14:paraId="6BAE309A" w14:textId="0922A845" w:rsidR="00035B3E" w:rsidRDefault="00035B3E" w:rsidP="00D57795">
      <w:pPr>
        <w:pStyle w:val="StyleCRCoverPageLeft018cmAfter0pt"/>
      </w:pPr>
      <w:r>
        <w:t>[</w:t>
      </w:r>
      <w:r w:rsidRPr="00035B3E">
        <w:rPr>
          <w:b/>
          <w:bCs/>
        </w:rPr>
        <w:t>Observation-2</w:t>
      </w:r>
      <w:r>
        <w:t xml:space="preserve">] - </w:t>
      </w:r>
      <w:r w:rsidR="008579A2">
        <w:t>Home Network Provided Charging ID</w:t>
      </w:r>
      <w:r w:rsidR="00204881">
        <w:t xml:space="preserve"> and Charging ID</w:t>
      </w:r>
    </w:p>
    <w:p w14:paraId="421D633B" w14:textId="7C749D08" w:rsidR="00E05038" w:rsidRDefault="00E05038" w:rsidP="00D57795">
      <w:pPr>
        <w:pStyle w:val="StyleCRCoverPageLeft018cmAfter0pt"/>
        <w:rPr>
          <w:noProof/>
        </w:rPr>
      </w:pPr>
    </w:p>
    <w:p w14:paraId="17C2A326" w14:textId="20EF715B" w:rsidR="000621D6" w:rsidRDefault="0040397A" w:rsidP="00D57795">
      <w:pPr>
        <w:pStyle w:val="StyleCRCoverPageLeft018cmAfter0pt"/>
      </w:pPr>
      <w:r>
        <w:t xml:space="preserve">According to TS 32.255, </w:t>
      </w:r>
      <w:r w:rsidR="002D4A28">
        <w:t xml:space="preserve">when the V-SMF assigning the Charging ID, the </w:t>
      </w:r>
      <w:r w:rsidR="001324A7">
        <w:t xml:space="preserve">V-SMF </w:t>
      </w:r>
      <w:r w:rsidR="002D4A28">
        <w:t xml:space="preserve">ID may be included. When H-SMF assigning the Charging ID, there is no explicitly requirement to include the </w:t>
      </w:r>
      <w:r w:rsidR="00E117DA">
        <w:t>H-</w:t>
      </w:r>
      <w:r w:rsidR="001324A7">
        <w:t>SMF</w:t>
      </w:r>
      <w:r w:rsidR="00DF440E">
        <w:t xml:space="preserve"> </w:t>
      </w:r>
      <w:r w:rsidR="001324A7">
        <w:t>ID</w:t>
      </w:r>
      <w:r w:rsidR="002D4A28">
        <w:t xml:space="preserve">. </w:t>
      </w:r>
      <w:r w:rsidR="00817F76">
        <w:t>A</w:t>
      </w:r>
      <w:r w:rsidR="002D4A28">
        <w:t xml:space="preserve"> Home Network Provided Charging ID from H-SMF to V-SMF during EPS to 5GS mobility carrying the H-SMF assigned charging ID may only contain a uint32 base identifier.</w:t>
      </w:r>
    </w:p>
    <w:p w14:paraId="25B347E3" w14:textId="77777777" w:rsidR="000621D6" w:rsidRDefault="000621D6" w:rsidP="00D57795">
      <w:pPr>
        <w:pStyle w:val="StyleCRCoverPageLeft018cmAfter0pt"/>
      </w:pPr>
    </w:p>
    <w:p w14:paraId="7DD37F60" w14:textId="0B608552" w:rsidR="00ED380D" w:rsidRDefault="002D4A28" w:rsidP="00D57795">
      <w:pPr>
        <w:pStyle w:val="StyleCRCoverPageLeft018cmAfter0pt"/>
      </w:pPr>
      <w:r>
        <w:t xml:space="preserve">However, </w:t>
      </w:r>
      <w:r w:rsidR="008B23F4">
        <w:t>in a scenario for a HR PDU session first established in 5GS, the V-SMF assign the Charging ID and pass to the H-SMF. The H-SMF store it and use it for charging. When the PDU session is moved to EPS then move back to 5GS, the H-SMF will provided the V-SMF assigned Charging ID (by old V-SMF during establishment) to the new V-SMF during EPS to 5GS mobility.</w:t>
      </w:r>
      <w:r w:rsidR="004C215F">
        <w:t xml:space="preserve"> Thus the Home Network </w:t>
      </w:r>
      <w:r w:rsidR="006F018E">
        <w:t>Provided</w:t>
      </w:r>
      <w:r w:rsidR="004C215F">
        <w:t xml:space="preserve"> Charging ID may carry the V-SMF assigned Charging ID instead of H-SMF assigned Charging ID</w:t>
      </w:r>
      <w:r w:rsidR="000621D6">
        <w:t xml:space="preserve">, where </w:t>
      </w:r>
      <w:r w:rsidR="007D11C3">
        <w:t>V-</w:t>
      </w:r>
      <w:r w:rsidR="001324A7">
        <w:t>SMF</w:t>
      </w:r>
      <w:r w:rsidR="00684482">
        <w:t xml:space="preserve"> </w:t>
      </w:r>
      <w:r w:rsidR="001324A7">
        <w:t>ID</w:t>
      </w:r>
      <w:r w:rsidR="000621D6">
        <w:t xml:space="preserve"> will be included.</w:t>
      </w:r>
    </w:p>
    <w:p w14:paraId="512757E2" w14:textId="6D6368F8" w:rsidR="00661016" w:rsidRDefault="00661016" w:rsidP="00D57795">
      <w:pPr>
        <w:pStyle w:val="StyleCRCoverPageLeft018cmAfter0pt"/>
      </w:pPr>
    </w:p>
    <w:p w14:paraId="19BED334" w14:textId="4F5E1DEB" w:rsidR="00661016" w:rsidRDefault="00661016" w:rsidP="00661016">
      <w:pPr>
        <w:pStyle w:val="CRCoverPage"/>
        <w:spacing w:after="0"/>
        <w:ind w:left="720"/>
      </w:pPr>
      <w:r w:rsidRPr="00992718">
        <w:rPr>
          <w:b/>
          <w:bCs/>
          <w:i/>
          <w:iCs/>
          <w:color w:val="FF0000"/>
        </w:rPr>
        <w:t>NOTE</w:t>
      </w:r>
      <w:r>
        <w:t>: How a string based charging ID to be applied in EPS network is out of scope of this discussion paper. Some possible extension on GTP interface can be considered to allow carrying the string based charging ID via GTP-C interface.</w:t>
      </w:r>
    </w:p>
    <w:p w14:paraId="4000BF41" w14:textId="77B5EBD7" w:rsidR="00817F76" w:rsidRDefault="00817F76" w:rsidP="00D57795">
      <w:pPr>
        <w:pStyle w:val="StyleCRCoverPageLeft018cmAfter0pt"/>
      </w:pPr>
    </w:p>
    <w:p w14:paraId="3A4BA7DD" w14:textId="0373A527" w:rsidR="00774B40" w:rsidRPr="000C0252" w:rsidRDefault="001033B1" w:rsidP="00D57795">
      <w:pPr>
        <w:pStyle w:val="StyleCRCoverPageLeft018cmAfter0pt"/>
      </w:pPr>
      <w:r>
        <w:t xml:space="preserve">Additionally, TS 32.255 is not covering the scenario for V-SMF insertion </w:t>
      </w:r>
      <w:r w:rsidR="000111E9">
        <w:t xml:space="preserve">and removal </w:t>
      </w:r>
      <w:r>
        <w:t xml:space="preserve">during inter-PLMN </w:t>
      </w:r>
      <w:r w:rsidRPr="000C0252">
        <w:t xml:space="preserve">mobility </w:t>
      </w:r>
      <w:r w:rsidR="000111E9" w:rsidRPr="000C0252">
        <w:t xml:space="preserve">between </w:t>
      </w:r>
      <w:r w:rsidRPr="000C0252">
        <w:t xml:space="preserve">HPLMN </w:t>
      </w:r>
      <w:r w:rsidR="000111E9" w:rsidRPr="000C0252">
        <w:t xml:space="preserve">and </w:t>
      </w:r>
      <w:r w:rsidRPr="000C0252">
        <w:t>VPLMN</w:t>
      </w:r>
      <w:r w:rsidR="000111E9" w:rsidRPr="000C0252">
        <w:t>.</w:t>
      </w:r>
    </w:p>
    <w:p w14:paraId="0BAA242F" w14:textId="1BF88D03" w:rsidR="00774B40" w:rsidRPr="000C0252" w:rsidRDefault="00774B40" w:rsidP="00774B40">
      <w:pPr>
        <w:pStyle w:val="CRCoverPage"/>
        <w:numPr>
          <w:ilvl w:val="0"/>
          <w:numId w:val="8"/>
        </w:numPr>
        <w:spacing w:after="0"/>
      </w:pPr>
      <w:r w:rsidRPr="000C0252">
        <w:t>If the PDU session is established as non-roam PDU session, the Charging ID is assigned by H-SMF. If the UE late</w:t>
      </w:r>
      <w:r w:rsidR="004E0F2A">
        <w:t>r</w:t>
      </w:r>
      <w:r w:rsidRPr="000C0252">
        <w:t xml:space="preserve"> move</w:t>
      </w:r>
      <w:r w:rsidR="004E0F2A">
        <w:t>s</w:t>
      </w:r>
      <w:r w:rsidRPr="000C0252">
        <w:t xml:space="preserve"> </w:t>
      </w:r>
      <w:r w:rsidR="004E0F2A">
        <w:t xml:space="preserve">to </w:t>
      </w:r>
      <w:r w:rsidRPr="000C0252">
        <w:t>a VPLMN, a V-SMF is inserted and the H-SMF pass the H-SMF assigned charging ID to the V-SMF;</w:t>
      </w:r>
      <w:r w:rsidR="00DA4C01" w:rsidRPr="000C0252">
        <w:t xml:space="preserve"> To avoid a H-SMF assigned charging ID (if not include </w:t>
      </w:r>
      <w:r w:rsidR="000E4BB0" w:rsidRPr="000C0252">
        <w:t>additional</w:t>
      </w:r>
      <w:r w:rsidR="00DA4C01" w:rsidRPr="000C0252">
        <w:t xml:space="preserve"> information, e.g. SMF ID) may possibly collide with a Charging ID in VPLMN, it is </w:t>
      </w:r>
      <w:r w:rsidR="00DA4C01" w:rsidRPr="000C0252">
        <w:rPr>
          <w:b/>
          <w:bCs/>
        </w:rPr>
        <w:t>strongly recommended that the H-SMF assigned charging ID also include SMF ID for UE supporting Roaming.</w:t>
      </w:r>
    </w:p>
    <w:p w14:paraId="19257F09" w14:textId="33F8A62E" w:rsidR="00817F76" w:rsidRDefault="00774B40" w:rsidP="00774B40">
      <w:pPr>
        <w:pStyle w:val="CRCoverPage"/>
        <w:numPr>
          <w:ilvl w:val="0"/>
          <w:numId w:val="8"/>
        </w:numPr>
        <w:spacing w:after="0"/>
      </w:pPr>
      <w:r>
        <w:t>If the PDU session is established as HR PDU session</w:t>
      </w:r>
      <w:r w:rsidR="000111E9">
        <w:t xml:space="preserve">, the V-SMF assign the Charging ID and pass to H-SMF. When later the UE moves to HPLMN, the V-SMF is removed but the V-SMF assigned Charging ID is still used by for the PDU session. After that, when the UE again move to a VPLMN, a V-SMF will be inserted and in such a scenario the </w:t>
      </w:r>
      <w:r w:rsidR="001033B1">
        <w:t xml:space="preserve">H-SMF will provided the stored Charging ID </w:t>
      </w:r>
      <w:r w:rsidR="000111E9">
        <w:t xml:space="preserve">(assigned by first V-SMF) </w:t>
      </w:r>
      <w:r w:rsidR="001033B1">
        <w:t xml:space="preserve">to the </w:t>
      </w:r>
      <w:r w:rsidR="003B608D">
        <w:t xml:space="preserve">new </w:t>
      </w:r>
      <w:r w:rsidR="001033B1">
        <w:t>V-SMF in SM Context Request.</w:t>
      </w:r>
      <w:r w:rsidR="000111E9">
        <w:t xml:space="preserve"> </w:t>
      </w:r>
    </w:p>
    <w:p w14:paraId="32E5DD47" w14:textId="77777777" w:rsidR="00ED380D" w:rsidRDefault="00ED380D" w:rsidP="00D57795">
      <w:pPr>
        <w:pStyle w:val="StyleCRCoverPageLeft018cmAfter0pt"/>
      </w:pPr>
    </w:p>
    <w:p w14:paraId="20B92A81" w14:textId="185A53FE" w:rsidR="00E05038" w:rsidRDefault="00EE13B0" w:rsidP="00D57795">
      <w:pPr>
        <w:pStyle w:val="StyleCRCoverPageLeft018cmAfter0pt"/>
      </w:pPr>
      <w:r>
        <w:t xml:space="preserve">To summarize, in SMF API specified in </w:t>
      </w:r>
      <w:r w:rsidR="00CF53E9">
        <w:t>TS 29.502, t</w:t>
      </w:r>
      <w:r w:rsidR="00F84A49">
        <w:t>he assigned Charging ID is passed between SMFs during mobility scenarios</w:t>
      </w:r>
      <w:r w:rsidR="001653FD">
        <w:t xml:space="preserve"> via N16/</w:t>
      </w:r>
      <w:r w:rsidR="00287DC0">
        <w:t>N38</w:t>
      </w:r>
      <w:r w:rsidR="00F84A49">
        <w:t>:</w:t>
      </w:r>
    </w:p>
    <w:p w14:paraId="3149DB4B" w14:textId="796EA99B" w:rsidR="001653FD" w:rsidRDefault="001653FD" w:rsidP="00D57795">
      <w:pPr>
        <w:pStyle w:val="StyleCRCoverPageLeft018cmAfter0pt"/>
      </w:pPr>
    </w:p>
    <w:p w14:paraId="256D8596" w14:textId="029F2A0E" w:rsidR="001653FD" w:rsidRDefault="001653FD" w:rsidP="001653FD">
      <w:pPr>
        <w:pStyle w:val="CRCoverPage"/>
        <w:numPr>
          <w:ilvl w:val="0"/>
          <w:numId w:val="7"/>
        </w:numPr>
        <w:spacing w:after="0"/>
      </w:pPr>
      <w:r w:rsidRPr="008A6393">
        <w:rPr>
          <w:sz w:val="18"/>
          <w:szCs w:val="18"/>
        </w:rPr>
        <w:t>During HR PDU Session Establishment, Charging ID (</w:t>
      </w:r>
      <w:r w:rsidRPr="004115F4">
        <w:rPr>
          <w:b/>
          <w:bCs/>
          <w:sz w:val="18"/>
          <w:szCs w:val="18"/>
        </w:rPr>
        <w:t>V-SMF assigned</w:t>
      </w:r>
      <w:r w:rsidRPr="008A6393">
        <w:rPr>
          <w:sz w:val="18"/>
          <w:szCs w:val="18"/>
        </w:rPr>
        <w:t>) passed from V-SMF to H-SMF</w:t>
      </w:r>
      <w:r w:rsidR="008A6393" w:rsidRPr="008A6393">
        <w:rPr>
          <w:sz w:val="18"/>
          <w:szCs w:val="18"/>
        </w:rPr>
        <w:t xml:space="preserve"> in </w:t>
      </w:r>
      <w:r w:rsidR="008A6393" w:rsidRPr="008A6393">
        <w:rPr>
          <w:b/>
          <w:bCs/>
          <w:sz w:val="18"/>
          <w:szCs w:val="18"/>
        </w:rPr>
        <w:t>PduSessionCreateData</w:t>
      </w:r>
      <w:r w:rsidR="00A3014B">
        <w:rPr>
          <w:b/>
          <w:bCs/>
          <w:sz w:val="18"/>
          <w:szCs w:val="18"/>
        </w:rPr>
        <w:t>;</w:t>
      </w:r>
    </w:p>
    <w:p w14:paraId="32C98BBC" w14:textId="787CDD68" w:rsidR="00F84A49" w:rsidRPr="008A6393" w:rsidRDefault="00F84A49" w:rsidP="00CA0DF2">
      <w:pPr>
        <w:pStyle w:val="CRCoverPage"/>
        <w:spacing w:after="0"/>
        <w:ind w:left="100"/>
        <w:rPr>
          <w:sz w:val="18"/>
          <w:szCs w:val="18"/>
        </w:rPr>
      </w:pPr>
    </w:p>
    <w:p w14:paraId="6946D6E4" w14:textId="2F1CFADB" w:rsidR="008A6393" w:rsidRPr="00ED380D" w:rsidRDefault="008A6393" w:rsidP="008A6393">
      <w:pPr>
        <w:pStyle w:val="CRCoverPage"/>
        <w:numPr>
          <w:ilvl w:val="0"/>
          <w:numId w:val="7"/>
        </w:numPr>
        <w:spacing w:after="0"/>
        <w:rPr>
          <w:sz w:val="18"/>
          <w:szCs w:val="18"/>
        </w:rPr>
      </w:pPr>
      <w:r w:rsidRPr="008A6393">
        <w:rPr>
          <w:sz w:val="18"/>
          <w:szCs w:val="18"/>
        </w:rPr>
        <w:t xml:space="preserve">During </w:t>
      </w:r>
      <w:r w:rsidR="004115F4">
        <w:rPr>
          <w:sz w:val="18"/>
          <w:szCs w:val="18"/>
        </w:rPr>
        <w:t>V-SMF Change, Charging ID (</w:t>
      </w:r>
      <w:r w:rsidR="004115F4" w:rsidRPr="004115F4">
        <w:rPr>
          <w:b/>
          <w:bCs/>
          <w:sz w:val="18"/>
          <w:szCs w:val="18"/>
        </w:rPr>
        <w:t>V-SMF assigned or H-SMF assigned</w:t>
      </w:r>
      <w:r w:rsidR="004115F4">
        <w:rPr>
          <w:sz w:val="18"/>
          <w:szCs w:val="18"/>
        </w:rPr>
        <w:t xml:space="preserve">) passed from old V-SMF to new V-SMF in </w:t>
      </w:r>
      <w:r w:rsidR="004115F4" w:rsidRPr="004115F4">
        <w:rPr>
          <w:b/>
          <w:bCs/>
          <w:sz w:val="18"/>
          <w:szCs w:val="18"/>
        </w:rPr>
        <w:t>SmContext</w:t>
      </w:r>
      <w:r w:rsidR="00A3014B">
        <w:rPr>
          <w:b/>
          <w:bCs/>
          <w:sz w:val="18"/>
          <w:szCs w:val="18"/>
        </w:rPr>
        <w:t>;</w:t>
      </w:r>
    </w:p>
    <w:p w14:paraId="4889CE8C" w14:textId="77777777" w:rsidR="00ED380D" w:rsidRPr="00ED380D" w:rsidRDefault="00ED380D" w:rsidP="00ED380D">
      <w:pPr>
        <w:pStyle w:val="CRCoverPage"/>
        <w:spacing w:after="0"/>
        <w:ind w:left="820"/>
        <w:rPr>
          <w:sz w:val="18"/>
          <w:szCs w:val="18"/>
        </w:rPr>
      </w:pPr>
    </w:p>
    <w:p w14:paraId="530BCE44" w14:textId="5BEC0ED7" w:rsidR="00ED380D" w:rsidRPr="008A6393" w:rsidRDefault="00ED380D" w:rsidP="008A6393">
      <w:pPr>
        <w:pStyle w:val="CRCoverPage"/>
        <w:numPr>
          <w:ilvl w:val="0"/>
          <w:numId w:val="7"/>
        </w:numPr>
        <w:spacing w:after="0"/>
        <w:rPr>
          <w:sz w:val="18"/>
          <w:szCs w:val="18"/>
        </w:rPr>
      </w:pPr>
      <w:r>
        <w:rPr>
          <w:sz w:val="18"/>
          <w:szCs w:val="18"/>
        </w:rPr>
        <w:t xml:space="preserve">During </w:t>
      </w:r>
      <w:r w:rsidR="00043BE4">
        <w:rPr>
          <w:sz w:val="18"/>
          <w:szCs w:val="18"/>
        </w:rPr>
        <w:t>V-SMF Insertion, Charging ID (</w:t>
      </w:r>
      <w:r w:rsidR="00043BE4" w:rsidRPr="004115F4">
        <w:rPr>
          <w:b/>
          <w:bCs/>
          <w:sz w:val="18"/>
          <w:szCs w:val="18"/>
        </w:rPr>
        <w:t>V-SMF assigned or H-SMF assigned</w:t>
      </w:r>
      <w:r w:rsidR="00043BE4" w:rsidRPr="00043BE4">
        <w:rPr>
          <w:sz w:val="18"/>
          <w:szCs w:val="18"/>
        </w:rPr>
        <w:t>)</w:t>
      </w:r>
      <w:r w:rsidR="00043BE4">
        <w:rPr>
          <w:sz w:val="18"/>
          <w:szCs w:val="18"/>
        </w:rPr>
        <w:t xml:space="preserve"> passed from H-SMF to V-SMF in </w:t>
      </w:r>
      <w:r w:rsidR="00043BE4" w:rsidRPr="00043BE4">
        <w:rPr>
          <w:b/>
          <w:bCs/>
          <w:sz w:val="18"/>
          <w:szCs w:val="18"/>
        </w:rPr>
        <w:t>SmContext</w:t>
      </w:r>
      <w:r w:rsidR="00D73E84">
        <w:rPr>
          <w:b/>
          <w:bCs/>
          <w:sz w:val="18"/>
          <w:szCs w:val="18"/>
        </w:rPr>
        <w:t xml:space="preserve"> or in HsmfUpdatedData for PDU session with I-SMF in HPLMN</w:t>
      </w:r>
      <w:r w:rsidR="00A3014B">
        <w:rPr>
          <w:b/>
          <w:bCs/>
          <w:sz w:val="18"/>
          <w:szCs w:val="18"/>
        </w:rPr>
        <w:t>;</w:t>
      </w:r>
    </w:p>
    <w:p w14:paraId="156BE06A" w14:textId="74F99473" w:rsidR="008A6393" w:rsidRDefault="008A6393" w:rsidP="00D57795">
      <w:pPr>
        <w:pStyle w:val="StyleCRCoverPageLeft018cmAfter0pt"/>
      </w:pPr>
    </w:p>
    <w:p w14:paraId="25C0F8DD" w14:textId="4AFD7287" w:rsidR="00043BE4" w:rsidRPr="00A3014B" w:rsidRDefault="00A3014B" w:rsidP="00043BE4">
      <w:pPr>
        <w:pStyle w:val="CRCoverPage"/>
        <w:numPr>
          <w:ilvl w:val="0"/>
          <w:numId w:val="7"/>
        </w:numPr>
        <w:spacing w:after="0"/>
        <w:rPr>
          <w:sz w:val="18"/>
          <w:szCs w:val="18"/>
        </w:rPr>
      </w:pPr>
      <w:r w:rsidRPr="00A3014B">
        <w:rPr>
          <w:sz w:val="18"/>
          <w:szCs w:val="18"/>
        </w:rPr>
        <w:t xml:space="preserve">During EPS to 5GS Mobility for HR PDU session, </w:t>
      </w:r>
      <w:r>
        <w:rPr>
          <w:sz w:val="18"/>
          <w:szCs w:val="18"/>
        </w:rPr>
        <w:t>Charging ID (</w:t>
      </w:r>
      <w:r w:rsidRPr="004115F4">
        <w:rPr>
          <w:b/>
          <w:bCs/>
          <w:sz w:val="18"/>
          <w:szCs w:val="18"/>
        </w:rPr>
        <w:t>V-SMF assigned or H-SMF assigned</w:t>
      </w:r>
      <w:r w:rsidRPr="00043BE4">
        <w:rPr>
          <w:sz w:val="18"/>
          <w:szCs w:val="18"/>
        </w:rPr>
        <w:t>)</w:t>
      </w:r>
      <w:r>
        <w:rPr>
          <w:sz w:val="18"/>
          <w:szCs w:val="18"/>
        </w:rPr>
        <w:t xml:space="preserve"> passed from H-SMF to V-SMF in </w:t>
      </w:r>
      <w:r>
        <w:rPr>
          <w:b/>
          <w:bCs/>
          <w:sz w:val="18"/>
          <w:szCs w:val="18"/>
        </w:rPr>
        <w:t>PduSesionCreatedData;</w:t>
      </w:r>
    </w:p>
    <w:p w14:paraId="2ACD1982" w14:textId="2FCEDA8F" w:rsidR="00035B3E" w:rsidRDefault="00035B3E" w:rsidP="00D57795">
      <w:pPr>
        <w:pStyle w:val="StyleCRCoverPageLeft018cmAfter0pt"/>
      </w:pPr>
    </w:p>
    <w:p w14:paraId="2DA36B54" w14:textId="21198CD6" w:rsidR="00C0183E" w:rsidRDefault="00C0183E" w:rsidP="00D57795">
      <w:pPr>
        <w:pStyle w:val="StyleCRCoverPageLeft018cmAfter0pt"/>
      </w:pPr>
      <w:r>
        <w:t xml:space="preserve">Above all, a Charging ID passed between H-SMF/V-SMF and between V-SMFs is always possibly be assigned by V-SMF which may contain </w:t>
      </w:r>
      <w:r w:rsidR="00BB07DF">
        <w:t xml:space="preserve">V-SMF </w:t>
      </w:r>
      <w:r>
        <w:t xml:space="preserve">ID. </w:t>
      </w:r>
      <w:r w:rsidR="000833CD">
        <w:t xml:space="preserve">It is also strongly recommended that the H-SMF include the </w:t>
      </w:r>
      <w:r w:rsidR="00FD36AE">
        <w:t xml:space="preserve">H-SMF ID </w:t>
      </w:r>
      <w:r w:rsidR="000833CD">
        <w:t>in the H-SMF assigned Charging ID. Thus the new S</w:t>
      </w:r>
      <w:r>
        <w:t xml:space="preserve">tring based Charging ID shall be supported </w:t>
      </w:r>
      <w:r w:rsidR="00E3487A">
        <w:t xml:space="preserve">to be carried </w:t>
      </w:r>
      <w:r w:rsidR="009F79E3">
        <w:t xml:space="preserve">bidirectionally between SMFs </w:t>
      </w:r>
      <w:r>
        <w:t>via N16/</w:t>
      </w:r>
      <w:r w:rsidR="00287DC0">
        <w:t>N38</w:t>
      </w:r>
      <w:r>
        <w:t>.</w:t>
      </w:r>
    </w:p>
    <w:p w14:paraId="0FC09E87" w14:textId="6B8E53EB" w:rsidR="00D10019" w:rsidRDefault="00D10019" w:rsidP="00D57795">
      <w:pPr>
        <w:pStyle w:val="StyleCRCoverPageLeft018cmAfter0pt"/>
      </w:pPr>
    </w:p>
    <w:p w14:paraId="5BDF401C" w14:textId="1EAB48F1" w:rsidR="00C0183E" w:rsidRDefault="00C0183E" w:rsidP="00D57795">
      <w:pPr>
        <w:pStyle w:val="StyleCRCoverPageLeft018cmAfter0pt"/>
      </w:pPr>
    </w:p>
    <w:p w14:paraId="1738249F" w14:textId="598FC77B" w:rsidR="00425261" w:rsidRDefault="00054EB0" w:rsidP="007C6080">
      <w:pPr>
        <w:pStyle w:val="CRCoverPage"/>
        <w:spacing w:after="0"/>
      </w:pPr>
      <w:r>
        <w:t>[</w:t>
      </w:r>
      <w:r w:rsidRPr="00054EB0">
        <w:rPr>
          <w:b/>
          <w:bCs/>
        </w:rPr>
        <w:t>Observation-</w:t>
      </w:r>
      <w:r w:rsidR="0060194C">
        <w:rPr>
          <w:b/>
          <w:bCs/>
        </w:rPr>
        <w:t>3</w:t>
      </w:r>
      <w:r>
        <w:t xml:space="preserve">] </w:t>
      </w:r>
      <w:r w:rsidR="00672B9A">
        <w:t xml:space="preserve">Charging ID </w:t>
      </w:r>
      <w:r w:rsidR="00376C0B">
        <w:t xml:space="preserve">Exchange </w:t>
      </w:r>
      <w:r w:rsidR="00FB3BCD">
        <w:t xml:space="preserve">between SMFs </w:t>
      </w:r>
      <w:r w:rsidR="00376C0B">
        <w:t>only for Roaming PDU Session</w:t>
      </w:r>
    </w:p>
    <w:p w14:paraId="7A30D29E" w14:textId="3E0CEB9D" w:rsidR="00376C0B" w:rsidRDefault="00376C0B" w:rsidP="007C6080">
      <w:pPr>
        <w:pStyle w:val="CRCoverPage"/>
        <w:spacing w:after="0"/>
      </w:pPr>
    </w:p>
    <w:p w14:paraId="348FB32F" w14:textId="3C0D4538" w:rsidR="00B56ADA" w:rsidRDefault="00DE60D8" w:rsidP="00D57795">
      <w:pPr>
        <w:pStyle w:val="StyleCRCoverPageLeft018cmAfter0pt"/>
      </w:pPr>
      <w:r>
        <w:t xml:space="preserve">In general current 5GC deployments based on </w:t>
      </w:r>
      <w:r w:rsidR="00B22DAA">
        <w:t>Rel-16 did not support roaming</w:t>
      </w:r>
      <w:r w:rsidR="00CE036D">
        <w:t xml:space="preserve"> scenarios</w:t>
      </w:r>
      <w:r w:rsidR="00AD7760">
        <w:t xml:space="preserve"> in a good way</w:t>
      </w:r>
      <w:r w:rsidR="00B22DAA">
        <w:t xml:space="preserve">, </w:t>
      </w:r>
      <w:r w:rsidR="008C66AC">
        <w:t xml:space="preserve">the String based Charging ID support to resolve the roaming </w:t>
      </w:r>
      <w:r w:rsidR="00B22DAA">
        <w:t xml:space="preserve">scenarios </w:t>
      </w:r>
      <w:r w:rsidR="0099433A">
        <w:t xml:space="preserve">better be </w:t>
      </w:r>
      <w:r w:rsidR="008C66AC">
        <w:t>start</w:t>
      </w:r>
      <w:r w:rsidR="0099433A">
        <w:t>ed</w:t>
      </w:r>
      <w:r w:rsidR="008C66AC">
        <w:t xml:space="preserve"> </w:t>
      </w:r>
      <w:r w:rsidR="00B22DAA">
        <w:t>from Rel-17</w:t>
      </w:r>
      <w:r w:rsidR="00455AB5">
        <w:t xml:space="preserve"> along with other inter-PLMN roaming </w:t>
      </w:r>
      <w:r w:rsidR="00101107">
        <w:t>enhancements</w:t>
      </w:r>
      <w:r w:rsidR="00B22DAA">
        <w:t xml:space="preserve">. </w:t>
      </w:r>
      <w:r w:rsidR="00B56ADA">
        <w:t xml:space="preserve">This is </w:t>
      </w:r>
      <w:r w:rsidR="00D23598">
        <w:t>aligning</w:t>
      </w:r>
      <w:r w:rsidR="00B56ADA">
        <w:t xml:space="preserve"> with agreement in CT3 for PCF and SA5 for CHF</w:t>
      </w:r>
      <w:r w:rsidR="009B216A">
        <w:t>, all start from Rel-17.</w:t>
      </w:r>
    </w:p>
    <w:p w14:paraId="4BACDF2A" w14:textId="77777777" w:rsidR="00B56ADA" w:rsidRDefault="00B56ADA" w:rsidP="00D57795">
      <w:pPr>
        <w:pStyle w:val="StyleCRCoverPageLeft018cmAfter0pt"/>
      </w:pPr>
    </w:p>
    <w:p w14:paraId="3312C3BE" w14:textId="6725EC2E" w:rsidR="00FD1BBF" w:rsidRPr="000C0252" w:rsidRDefault="00FD1BBF" w:rsidP="00D57795">
      <w:pPr>
        <w:pStyle w:val="StyleCRCoverPageLeft018cmAfter0pt"/>
      </w:pPr>
      <w:r w:rsidRPr="000C0252">
        <w:t xml:space="preserve">Deployment wise, it is </w:t>
      </w:r>
      <w:r w:rsidRPr="000C0252">
        <w:rPr>
          <w:b/>
          <w:bCs/>
        </w:rPr>
        <w:t xml:space="preserve">strongly recommended to </w:t>
      </w:r>
      <w:r w:rsidR="003E1D7D" w:rsidRPr="000C0252">
        <w:rPr>
          <w:b/>
          <w:bCs/>
        </w:rPr>
        <w:t xml:space="preserve">enforce usage of </w:t>
      </w:r>
      <w:r w:rsidRPr="000C0252">
        <w:rPr>
          <w:b/>
          <w:bCs/>
        </w:rPr>
        <w:t>new String Based Charging ID between SMFs for roaming scenarios</w:t>
      </w:r>
      <w:r w:rsidRPr="000C0252">
        <w:t>, i.e. the usage of String Based Charging ID shall be used in roaming agreement between operators.</w:t>
      </w:r>
      <w:r w:rsidR="00774A1F" w:rsidRPr="000C0252">
        <w:t xml:space="preserve"> This mandate the String Based Charging ID support on all NFs including SMF/PCF/CHF.</w:t>
      </w:r>
      <w:r w:rsidR="002820A0" w:rsidRPr="000C0252">
        <w:t xml:space="preserve"> </w:t>
      </w:r>
      <w:r w:rsidR="003B48BA" w:rsidRPr="000C0252">
        <w:t>In such deployments, t</w:t>
      </w:r>
      <w:r w:rsidR="002820A0" w:rsidRPr="000C0252">
        <w:t>he SMFs can always provide the String Based Charging ID directly to the PCF/CHF, i.e. No conversion from String Based Charging ID to uint32 Charging ID is required.</w:t>
      </w:r>
    </w:p>
    <w:p w14:paraId="0B2E9F0C" w14:textId="77777777" w:rsidR="00FD1BBF" w:rsidRPr="000C0252" w:rsidRDefault="00FD1BBF" w:rsidP="00D57795">
      <w:pPr>
        <w:pStyle w:val="StyleCRCoverPageLeft018cmAfter0pt"/>
      </w:pPr>
    </w:p>
    <w:p w14:paraId="34842FCD" w14:textId="7657D9E7" w:rsidR="0090331E" w:rsidRDefault="00101107" w:rsidP="002D18C3">
      <w:pPr>
        <w:pStyle w:val="StyleCRCoverPageLeft018cmAfter0pt"/>
      </w:pPr>
      <w:r w:rsidRPr="000C0252">
        <w:t xml:space="preserve">Based on roaming agreement, </w:t>
      </w:r>
      <w:r w:rsidRPr="000C0252">
        <w:rPr>
          <w:b/>
          <w:bCs/>
        </w:rPr>
        <w:t>continue using Uint32 legacy Charging ID is technically possible (though not recommended)</w:t>
      </w:r>
      <w:r w:rsidRPr="000C0252">
        <w:t xml:space="preserve">. </w:t>
      </w:r>
      <w:r w:rsidR="00CE5B90">
        <w:t xml:space="preserve">But both PLMNs must be </w:t>
      </w:r>
      <w:r w:rsidR="00C66027">
        <w:t xml:space="preserve">clearly </w:t>
      </w:r>
      <w:r w:rsidR="00CE5B90">
        <w:t xml:space="preserve">aware that </w:t>
      </w:r>
      <w:r w:rsidR="00673EE7">
        <w:t xml:space="preserve">usage </w:t>
      </w:r>
      <w:r w:rsidR="00CE5B90">
        <w:t xml:space="preserve">of </w:t>
      </w:r>
      <w:r w:rsidR="0090331E">
        <w:t xml:space="preserve">the uint32 charging ID </w:t>
      </w:r>
      <w:r w:rsidR="002D18C3">
        <w:t xml:space="preserve">will have </w:t>
      </w:r>
      <w:r w:rsidR="0090331E">
        <w:t>the risk of Charging ID collision</w:t>
      </w:r>
      <w:r w:rsidR="002D18C3">
        <w:t xml:space="preserve"> between PLMNs</w:t>
      </w:r>
      <w:r w:rsidR="007E7BA6" w:rsidRPr="000C0252">
        <w:t>.</w:t>
      </w:r>
      <w:r w:rsidR="00AF00B0" w:rsidRPr="000C0252">
        <w:t xml:space="preserve"> </w:t>
      </w:r>
    </w:p>
    <w:p w14:paraId="5D54F335" w14:textId="77777777" w:rsidR="0090331E" w:rsidRDefault="0090331E" w:rsidP="0090331E">
      <w:pPr>
        <w:pStyle w:val="StyleCRCoverPageLeft018cmAfter0pt"/>
      </w:pPr>
    </w:p>
    <w:p w14:paraId="1ED56816" w14:textId="1D6F6FC7" w:rsidR="008C67B2" w:rsidRDefault="00AF00B0" w:rsidP="0090331E">
      <w:pPr>
        <w:pStyle w:val="StyleCRCoverPageLeft018cmAfter0pt"/>
        <w:rPr>
          <w:b/>
          <w:bCs/>
        </w:rPr>
      </w:pPr>
      <w:r w:rsidRPr="000C0252">
        <w:t xml:space="preserve">Another consequence is </w:t>
      </w:r>
      <w:r w:rsidR="00F955AC">
        <w:t>how to handle the mix-use of legacy Charging ID and string based charging IDs, e.g.</w:t>
      </w:r>
      <w:r w:rsidRPr="000C0252">
        <w:t xml:space="preserve">, </w:t>
      </w:r>
      <w:r w:rsidRPr="000C0252">
        <w:rPr>
          <w:b/>
          <w:bCs/>
        </w:rPr>
        <w:t>if a PDU session with is already assigned a String based Charging ID, when the UE roaming to a VPLMN that only support Uint32 Charging ID</w:t>
      </w:r>
      <w:r w:rsidR="00F955AC">
        <w:rPr>
          <w:b/>
          <w:bCs/>
        </w:rPr>
        <w:t xml:space="preserve"> how to handle the Charging ID mismatching between two PLMNs</w:t>
      </w:r>
      <w:r w:rsidRPr="000C0252">
        <w:rPr>
          <w:b/>
          <w:bCs/>
        </w:rPr>
        <w:t>.</w:t>
      </w:r>
      <w:r w:rsidR="000465D9">
        <w:rPr>
          <w:b/>
          <w:bCs/>
        </w:rPr>
        <w:t xml:space="preserve"> </w:t>
      </w:r>
      <w:r w:rsidR="008C67B2">
        <w:rPr>
          <w:b/>
          <w:bCs/>
        </w:rPr>
        <w:t>There could be two options:</w:t>
      </w:r>
    </w:p>
    <w:p w14:paraId="2B2A97C0" w14:textId="77777777" w:rsidR="008C67B2" w:rsidRDefault="008C67B2" w:rsidP="0090331E">
      <w:pPr>
        <w:pStyle w:val="StyleCRCoverPageLeft018cmAfter0pt"/>
        <w:rPr>
          <w:b/>
          <w:bCs/>
        </w:rPr>
      </w:pPr>
    </w:p>
    <w:p w14:paraId="4519F85B" w14:textId="65EB1273" w:rsidR="00B22DAA" w:rsidRPr="00352B2C" w:rsidRDefault="008C67B2" w:rsidP="008C67B2">
      <w:pPr>
        <w:pStyle w:val="StyleCRCoverPageLeft018cmAfter0pt"/>
        <w:numPr>
          <w:ilvl w:val="0"/>
          <w:numId w:val="14"/>
        </w:numPr>
      </w:pPr>
      <w:r w:rsidRPr="00352B2C">
        <w:t>T</w:t>
      </w:r>
      <w:r w:rsidR="000465D9" w:rsidRPr="00352B2C">
        <w:t>o release the PDU session in such a scenario.</w:t>
      </w:r>
    </w:p>
    <w:p w14:paraId="7CC9CEE0" w14:textId="651265B4" w:rsidR="00C9606C" w:rsidRDefault="00C9606C" w:rsidP="0090331E">
      <w:pPr>
        <w:pStyle w:val="StyleCRCoverPageLeft018cmAfter0pt"/>
        <w:rPr>
          <w:b/>
          <w:bCs/>
        </w:rPr>
      </w:pPr>
    </w:p>
    <w:p w14:paraId="0DD48DD3" w14:textId="4EE27B3A" w:rsidR="00C9606C" w:rsidRDefault="008C67B2" w:rsidP="008C67B2">
      <w:pPr>
        <w:pStyle w:val="StyleCRCoverPageLeft018cmAfter0pt"/>
        <w:numPr>
          <w:ilvl w:val="0"/>
          <w:numId w:val="14"/>
        </w:numPr>
      </w:pPr>
      <w:r>
        <w:t>T</w:t>
      </w:r>
      <w:r w:rsidR="00C9606C" w:rsidRPr="00C9606C">
        <w:t xml:space="preserve">o </w:t>
      </w:r>
      <w:r w:rsidR="00C9606C">
        <w:t xml:space="preserve">send both Charging IDs </w:t>
      </w:r>
      <w:r>
        <w:t xml:space="preserve">between </w:t>
      </w:r>
      <w:r w:rsidR="00C9606C">
        <w:t>SMF</w:t>
      </w:r>
      <w:r>
        <w:t>s</w:t>
      </w:r>
      <w:r w:rsidR="00C9606C">
        <w:t xml:space="preserve"> supporting string based charging ID</w:t>
      </w:r>
      <w:r w:rsidR="000B1B94">
        <w:t xml:space="preserve"> and also report both Charging IDs to CHF/PCF</w:t>
      </w:r>
      <w:r w:rsidR="00C9606C">
        <w:t xml:space="preserve">. If the receiver is Rel-17, it shall </w:t>
      </w:r>
      <w:r w:rsidR="00737468">
        <w:t>store both and also report both to CHF/PCF</w:t>
      </w:r>
      <w:r w:rsidR="00C9606C">
        <w:t>. If the receiver is Rel-16, it will discard the new attribute and will have to use the ambiguous legacy attribute</w:t>
      </w:r>
      <w:r w:rsidR="00F87529">
        <w:t xml:space="preserve"> and also report the Uint32 value to the CHF/PCF</w:t>
      </w:r>
      <w:r w:rsidR="00C9606C">
        <w:t>.</w:t>
      </w:r>
      <w:r w:rsidR="00264D13">
        <w:t xml:space="preserve"> Between PLMNs, CDRs will be matched with string based charging ID if supported by both PLMNs; otherwise, the Uint32 Charging ID will be used to match the CDRs</w:t>
      </w:r>
      <w:r w:rsidR="001E704B">
        <w:t>.</w:t>
      </w:r>
    </w:p>
    <w:p w14:paraId="619E40E0" w14:textId="0F2BC54B" w:rsidR="00E437E0" w:rsidRDefault="00E437E0" w:rsidP="00E437E0">
      <w:pPr>
        <w:pStyle w:val="StyleCRCoverPageLeft018cmAfter0pt"/>
      </w:pPr>
    </w:p>
    <w:p w14:paraId="1D3C81A6" w14:textId="7985AAA9" w:rsidR="00E437E0" w:rsidRDefault="00613FE2" w:rsidP="00E437E0">
      <w:pPr>
        <w:pStyle w:val="StyleCRCoverPageLeft018cmAfter0pt"/>
      </w:pPr>
      <w:r w:rsidRPr="00613FE2">
        <w:rPr>
          <w:b/>
          <w:bCs/>
        </w:rPr>
        <w:t>Option-1</w:t>
      </w:r>
      <w:r>
        <w:t xml:space="preserve"> should be the last resort considering the service impacts. </w:t>
      </w:r>
      <w:r w:rsidR="00E437E0" w:rsidRPr="00012B96">
        <w:rPr>
          <w:b/>
          <w:bCs/>
        </w:rPr>
        <w:t>LS to SA5/CT3</w:t>
      </w:r>
      <w:r w:rsidR="00E437E0">
        <w:t xml:space="preserve"> is </w:t>
      </w:r>
      <w:r w:rsidR="00012B96">
        <w:t xml:space="preserve">expected for option-2 </w:t>
      </w:r>
      <w:r>
        <w:t xml:space="preserve">to ask opinion on the </w:t>
      </w:r>
      <w:r w:rsidR="00E437E0">
        <w:t>requirement to support both Uint32 charging ID and String Charging ID on PCF/CHF interface</w:t>
      </w:r>
      <w:r w:rsidR="00E0429E">
        <w:t>s</w:t>
      </w:r>
      <w:r w:rsidR="00E437E0">
        <w:t>.</w:t>
      </w:r>
    </w:p>
    <w:p w14:paraId="6D55C555" w14:textId="0E805175" w:rsidR="00613FE2" w:rsidRDefault="00613FE2" w:rsidP="00E437E0">
      <w:pPr>
        <w:pStyle w:val="StyleCRCoverPageLeft018cmAfter0pt"/>
      </w:pPr>
    </w:p>
    <w:p w14:paraId="6BC1BE8F" w14:textId="07DAC9D5" w:rsidR="00613FE2" w:rsidRDefault="00F6389B" w:rsidP="00E437E0">
      <w:pPr>
        <w:pStyle w:val="StyleCRCoverPageLeft018cmAfter0pt"/>
        <w:rPr>
          <w:b/>
          <w:bCs/>
        </w:rPr>
      </w:pPr>
      <w:r>
        <w:t xml:space="preserve">Yet </w:t>
      </w:r>
      <w:r w:rsidR="00613FE2">
        <w:t xml:space="preserve">another issue about 5GS to EPS mobility. As EPS only support Uint32 Charging ID, when String based charging ID is assigned by V-SMF, which Charging ID will be used </w:t>
      </w:r>
      <w:r w:rsidR="00475D89">
        <w:t>in EPS</w:t>
      </w:r>
      <w:r w:rsidR="006C33F1">
        <w:t xml:space="preserve"> is not specified by SA5. </w:t>
      </w:r>
      <w:r w:rsidR="00561014">
        <w:t xml:space="preserve">If also use the Uint32 charging ID assigned by V-SMF, </w:t>
      </w:r>
      <w:r w:rsidR="00B70A2A">
        <w:t>Charging ID collision may still occur.</w:t>
      </w:r>
    </w:p>
    <w:p w14:paraId="05C5892C" w14:textId="062C1CD4" w:rsidR="00853A8A" w:rsidRDefault="00853A8A" w:rsidP="00E437E0">
      <w:pPr>
        <w:pStyle w:val="StyleCRCoverPageLeft018cmAfter0pt"/>
        <w:rPr>
          <w:b/>
          <w:bCs/>
        </w:rPr>
      </w:pPr>
    </w:p>
    <w:p w14:paraId="655A9B33" w14:textId="5931B885" w:rsidR="00853A8A" w:rsidRPr="00C9606C" w:rsidRDefault="00853A8A" w:rsidP="00E437E0">
      <w:pPr>
        <w:pStyle w:val="StyleCRCoverPageLeft018cmAfter0pt"/>
      </w:pPr>
      <w:r>
        <w:rPr>
          <w:b/>
          <w:bCs/>
        </w:rPr>
        <w:t>LS to SA5 is expected to clarify the Charging ID handling during 5GS to EPS interworking scenario.</w:t>
      </w:r>
    </w:p>
    <w:p w14:paraId="2F4643A1" w14:textId="77777777" w:rsidR="00903EEE" w:rsidRPr="000C0252" w:rsidRDefault="00903EEE" w:rsidP="00D57795">
      <w:pPr>
        <w:pStyle w:val="StyleCRCoverPageLeft018cmAfter0pt"/>
      </w:pPr>
    </w:p>
    <w:p w14:paraId="1256C584" w14:textId="52CC5356" w:rsidR="00032202" w:rsidRPr="000C0252" w:rsidRDefault="00245318" w:rsidP="00245318">
      <w:pPr>
        <w:pStyle w:val="CRCoverPage"/>
        <w:spacing w:after="0"/>
      </w:pPr>
      <w:r w:rsidRPr="000C0252">
        <w:t>[</w:t>
      </w:r>
      <w:r w:rsidRPr="000C0252">
        <w:rPr>
          <w:b/>
          <w:bCs/>
        </w:rPr>
        <w:t>Observation-4</w:t>
      </w:r>
      <w:r w:rsidRPr="000C0252">
        <w:t xml:space="preserve">] Extending </w:t>
      </w:r>
      <w:r w:rsidR="003A2BF3" w:rsidRPr="000C0252">
        <w:t>existing</w:t>
      </w:r>
      <w:r w:rsidRPr="000C0252">
        <w:t xml:space="preserve"> IEs </w:t>
      </w:r>
      <w:r w:rsidR="006011E7" w:rsidRPr="000C0252">
        <w:t xml:space="preserve">for String based Charging ID </w:t>
      </w:r>
      <w:r w:rsidRPr="000C0252">
        <w:t>vs. New IEs</w:t>
      </w:r>
    </w:p>
    <w:p w14:paraId="15E1405E" w14:textId="0AAF5D2B" w:rsidR="00032202" w:rsidRPr="000C0252" w:rsidRDefault="00032202" w:rsidP="00D57795">
      <w:pPr>
        <w:pStyle w:val="StyleCRCoverPageLeft018cmAfter0pt"/>
      </w:pPr>
    </w:p>
    <w:p w14:paraId="0495EF99" w14:textId="6EBAA43D" w:rsidR="00022EFB" w:rsidRPr="000C0252" w:rsidRDefault="00022EFB" w:rsidP="00D57795">
      <w:pPr>
        <w:pStyle w:val="StyleCRCoverPageLeft018cmAfter0pt"/>
      </w:pPr>
      <w:r w:rsidRPr="000C0252">
        <w:lastRenderedPageBreak/>
        <w:t xml:space="preserve">As described in </w:t>
      </w:r>
      <w:r w:rsidRPr="000C0252">
        <w:rPr>
          <w:b/>
          <w:bCs/>
        </w:rPr>
        <w:t>[Observation-3]</w:t>
      </w:r>
      <w:r w:rsidRPr="000C0252">
        <w:t>, String based Charging ID is strongly recommended for international roaming deployments, but it is better to also keep the possibility to continue using the Uint32 Charging ID e.g. if certain PLMNs doesn't support new PCF/CHF</w:t>
      </w:r>
      <w:r w:rsidR="00BE3C9D" w:rsidRPr="000C0252">
        <w:t xml:space="preserve"> at the moment</w:t>
      </w:r>
      <w:r w:rsidRPr="000C0252">
        <w:t>.</w:t>
      </w:r>
    </w:p>
    <w:p w14:paraId="17D1C9ED" w14:textId="77777777" w:rsidR="00533491" w:rsidRPr="000C0252" w:rsidRDefault="00533491" w:rsidP="00533491">
      <w:pPr>
        <w:pStyle w:val="CRCoverPage"/>
        <w:spacing w:after="0"/>
        <w:ind w:left="100"/>
        <w:rPr>
          <w:noProof/>
        </w:rPr>
      </w:pPr>
    </w:p>
    <w:p w14:paraId="3FD6BFF0" w14:textId="3DB60A3A" w:rsidR="003C433B" w:rsidRPr="000C0252" w:rsidRDefault="00405DEB" w:rsidP="00533491">
      <w:pPr>
        <w:pStyle w:val="CRCoverPage"/>
        <w:spacing w:after="0"/>
        <w:ind w:left="100"/>
        <w:rPr>
          <w:noProof/>
        </w:rPr>
      </w:pPr>
      <w:r w:rsidRPr="000C0252">
        <w:rPr>
          <w:noProof/>
        </w:rPr>
        <w:t>To clearly identify these two diffeerent scenarios</w:t>
      </w:r>
      <w:r w:rsidR="00A06F5F" w:rsidRPr="000C0252">
        <w:rPr>
          <w:noProof/>
        </w:rPr>
        <w:t xml:space="preserve"> on protocol level</w:t>
      </w:r>
      <w:r w:rsidRPr="000C0252">
        <w:rPr>
          <w:noProof/>
        </w:rPr>
        <w:t xml:space="preserve">, </w:t>
      </w:r>
      <w:r w:rsidR="00533491" w:rsidRPr="000C0252">
        <w:rPr>
          <w:noProof/>
        </w:rPr>
        <w:t xml:space="preserve">new IEs </w:t>
      </w:r>
      <w:r w:rsidR="00A06F5F" w:rsidRPr="000C0252">
        <w:rPr>
          <w:noProof/>
        </w:rPr>
        <w:t xml:space="preserve">should be introduced </w:t>
      </w:r>
      <w:r w:rsidR="00533491" w:rsidRPr="000C0252">
        <w:rPr>
          <w:noProof/>
        </w:rPr>
        <w:t xml:space="preserve">to carry the </w:t>
      </w:r>
      <w:r w:rsidR="000F18F8" w:rsidRPr="000C0252">
        <w:rPr>
          <w:noProof/>
        </w:rPr>
        <w:t>new S</w:t>
      </w:r>
      <w:r w:rsidR="00533491" w:rsidRPr="000C0252">
        <w:rPr>
          <w:noProof/>
        </w:rPr>
        <w:t xml:space="preserve">tring </w:t>
      </w:r>
      <w:r w:rsidR="000F18F8" w:rsidRPr="000C0252">
        <w:rPr>
          <w:noProof/>
        </w:rPr>
        <w:t>B</w:t>
      </w:r>
      <w:r w:rsidR="00533491" w:rsidRPr="000C0252">
        <w:rPr>
          <w:noProof/>
        </w:rPr>
        <w:t xml:space="preserve">ased </w:t>
      </w:r>
      <w:r w:rsidR="000F18F8" w:rsidRPr="000C0252">
        <w:rPr>
          <w:noProof/>
        </w:rPr>
        <w:t>C</w:t>
      </w:r>
      <w:r w:rsidR="00533491" w:rsidRPr="000C0252">
        <w:rPr>
          <w:noProof/>
        </w:rPr>
        <w:t>harging ID</w:t>
      </w:r>
      <w:r w:rsidR="00744A2E" w:rsidRPr="000C0252">
        <w:rPr>
          <w:noProof/>
        </w:rPr>
        <w:t xml:space="preserve"> and legacy IE to carry the Uint32 Charging ID</w:t>
      </w:r>
      <w:r w:rsidR="00533491" w:rsidRPr="000C0252">
        <w:rPr>
          <w:noProof/>
        </w:rPr>
        <w:t xml:space="preserve">. </w:t>
      </w:r>
      <w:r w:rsidR="00BD566A" w:rsidRPr="000C0252">
        <w:rPr>
          <w:noProof/>
        </w:rPr>
        <w:t>Either new IE or Legacy IE should be passed based on roaming agreement.</w:t>
      </w:r>
    </w:p>
    <w:p w14:paraId="66D63D8F" w14:textId="77777777" w:rsidR="003C433B" w:rsidRPr="000C0252" w:rsidRDefault="003C433B" w:rsidP="00533491">
      <w:pPr>
        <w:pStyle w:val="CRCoverPage"/>
        <w:spacing w:after="0"/>
        <w:ind w:left="100"/>
        <w:rPr>
          <w:noProof/>
        </w:rPr>
      </w:pPr>
    </w:p>
    <w:p w14:paraId="0FB00D8B" w14:textId="04E64197" w:rsidR="00533491" w:rsidRDefault="00533491" w:rsidP="00533491">
      <w:pPr>
        <w:pStyle w:val="CRCoverPage"/>
        <w:spacing w:after="0"/>
        <w:ind w:left="100"/>
        <w:rPr>
          <w:noProof/>
        </w:rPr>
      </w:pPr>
      <w:r w:rsidRPr="000C0252">
        <w:rPr>
          <w:noProof/>
        </w:rPr>
        <w:t xml:space="preserve">Feature negotiation </w:t>
      </w:r>
      <w:r w:rsidR="00FE2405">
        <w:rPr>
          <w:noProof/>
        </w:rPr>
        <w:t>may</w:t>
      </w:r>
      <w:r w:rsidR="00E20747" w:rsidRPr="000C0252">
        <w:rPr>
          <w:noProof/>
        </w:rPr>
        <w:t xml:space="preserve"> </w:t>
      </w:r>
      <w:r w:rsidRPr="000C0252">
        <w:rPr>
          <w:noProof/>
        </w:rPr>
        <w:t xml:space="preserve">be introduced on the new IEs, to help the peer NF to identify whetehr string based charging ID is suported by the peer </w:t>
      </w:r>
      <w:r w:rsidR="00EB09AF" w:rsidRPr="000C0252">
        <w:rPr>
          <w:noProof/>
        </w:rPr>
        <w:t xml:space="preserve">SMF </w:t>
      </w:r>
      <w:r w:rsidRPr="000C0252">
        <w:rPr>
          <w:noProof/>
        </w:rPr>
        <w:t>or not</w:t>
      </w:r>
      <w:r w:rsidR="00EB09AF" w:rsidRPr="000C0252">
        <w:rPr>
          <w:noProof/>
        </w:rPr>
        <w:t xml:space="preserve"> for further protection.</w:t>
      </w:r>
      <w:r w:rsidR="005426E1" w:rsidRPr="000C0252">
        <w:rPr>
          <w:noProof/>
        </w:rPr>
        <w:t xml:space="preserve"> </w:t>
      </w:r>
      <w:r w:rsidR="000747C0">
        <w:rPr>
          <w:noProof/>
        </w:rPr>
        <w:t>If the feature is to be define, t</w:t>
      </w:r>
      <w:r w:rsidR="005426E1" w:rsidRPr="000C0252">
        <w:rPr>
          <w:noProof/>
        </w:rPr>
        <w:t>he SMF shall only indicating the support of the String based Charging ID feature when the network suporting String based Charging ID reporting, i.e. String based Charging ID supported by PCF/CHF.</w:t>
      </w:r>
    </w:p>
    <w:p w14:paraId="17CBDDFD" w14:textId="77777777" w:rsidR="00533491" w:rsidRDefault="00533491" w:rsidP="00D57795">
      <w:pPr>
        <w:pStyle w:val="StyleCRCoverPageLeft018cmAfter0pt"/>
      </w:pPr>
    </w:p>
    <w:p w14:paraId="0F00BF3C" w14:textId="6AC50BFA" w:rsidR="00D73A7B" w:rsidRPr="00D73A7B" w:rsidRDefault="00E62D22" w:rsidP="00D73A7B">
      <w:pPr>
        <w:keepNext/>
        <w:keepLines/>
        <w:overflowPunct w:val="0"/>
        <w:autoSpaceDE w:val="0"/>
        <w:autoSpaceDN w:val="0"/>
        <w:adjustRightInd w:val="0"/>
        <w:spacing w:before="180" w:after="180"/>
        <w:ind w:left="1134" w:hanging="1134"/>
        <w:textAlignment w:val="baseline"/>
        <w:outlineLvl w:val="1"/>
        <w:rPr>
          <w:rFonts w:ascii="Arial" w:eastAsia="宋体" w:hAnsi="Arial"/>
          <w:sz w:val="32"/>
          <w:lang w:eastAsia="ja-JP"/>
        </w:rPr>
      </w:pPr>
      <w:r>
        <w:rPr>
          <w:rFonts w:ascii="Arial" w:eastAsia="宋体" w:hAnsi="Arial"/>
          <w:sz w:val="32"/>
          <w:lang w:eastAsia="ja-JP"/>
        </w:rPr>
        <w:t>3</w:t>
      </w:r>
      <w:r w:rsidR="00D73A7B" w:rsidRPr="00D73A7B">
        <w:rPr>
          <w:rFonts w:ascii="Arial" w:eastAsia="宋体" w:hAnsi="Arial"/>
          <w:sz w:val="32"/>
          <w:lang w:eastAsia="ja-JP"/>
        </w:rPr>
        <w:tab/>
        <w:t>Conclusion</w:t>
      </w:r>
    </w:p>
    <w:p w14:paraId="3F51B2B8" w14:textId="5946BB50" w:rsidR="00EC4B97" w:rsidRDefault="00547E9C" w:rsidP="00D57795">
      <w:pPr>
        <w:pStyle w:val="StyleCRCoverPageLeft018cmAfter0pt"/>
      </w:pPr>
      <w:r w:rsidRPr="00A5565B">
        <w:t>Based on the anal</w:t>
      </w:r>
      <w:r w:rsidR="00A5565B">
        <w:t>ysis on observations, it is recommend</w:t>
      </w:r>
      <w:r w:rsidR="002F4919">
        <w:t>ed</w:t>
      </w:r>
      <w:r w:rsidR="00A5565B">
        <w:t xml:space="preserve"> the following in TS 29.502</w:t>
      </w:r>
      <w:r w:rsidR="00EC4B97">
        <w:t>:</w:t>
      </w:r>
    </w:p>
    <w:p w14:paraId="098CCB4D" w14:textId="6FC9D104" w:rsidR="00EC4B97" w:rsidRDefault="00EC4B97" w:rsidP="00D57795">
      <w:pPr>
        <w:pStyle w:val="StyleCRCoverPageLeft018cmAfter0pt"/>
      </w:pPr>
    </w:p>
    <w:p w14:paraId="2C647C64" w14:textId="4B39B40B" w:rsidR="00EC4B97" w:rsidRDefault="00EC4B97" w:rsidP="00D57795">
      <w:pPr>
        <w:pStyle w:val="StyleCRCoverPageLeft018cmAfter0pt"/>
      </w:pPr>
      <w:r>
        <w:t xml:space="preserve">To clarify the </w:t>
      </w:r>
      <w:r w:rsidR="00F03760">
        <w:t xml:space="preserve">usage of </w:t>
      </w:r>
      <w:r>
        <w:t>legacy Uin</w:t>
      </w:r>
      <w:r w:rsidR="00E8061C">
        <w:t>t32</w:t>
      </w:r>
      <w:r>
        <w:t xml:space="preserve"> Charging ID schema </w:t>
      </w:r>
      <w:r>
        <w:rPr>
          <w:noProof/>
        </w:rPr>
        <w:t xml:space="preserve">(Start from </w:t>
      </w:r>
      <w:r w:rsidRPr="00BC13F5">
        <w:rPr>
          <w:b/>
          <w:bCs/>
          <w:noProof/>
          <w:color w:val="FF0000"/>
        </w:rPr>
        <w:t>Rel-16</w:t>
      </w:r>
      <w:r>
        <w:rPr>
          <w:noProof/>
        </w:rPr>
        <w:t>)</w:t>
      </w:r>
      <w:r>
        <w:t>:</w:t>
      </w:r>
    </w:p>
    <w:p w14:paraId="5F651FC9" w14:textId="346E64B6" w:rsidR="00EC4B97" w:rsidRDefault="00FE67A4" w:rsidP="00EC4B97">
      <w:pPr>
        <w:pStyle w:val="CRCoverPage"/>
        <w:numPr>
          <w:ilvl w:val="0"/>
          <w:numId w:val="11"/>
        </w:numPr>
        <w:spacing w:after="0"/>
        <w:ind w:left="567" w:hanging="283"/>
        <w:rPr>
          <w:noProof/>
        </w:rPr>
      </w:pPr>
      <w:r>
        <w:rPr>
          <w:noProof/>
        </w:rPr>
        <w:t xml:space="preserve">Decimal </w:t>
      </w:r>
      <w:r w:rsidR="00EC4B97">
        <w:rPr>
          <w:noProof/>
        </w:rPr>
        <w:t>encoding of uint32 value to be used for (base) Charging ID</w:t>
      </w:r>
    </w:p>
    <w:p w14:paraId="719E425F" w14:textId="77777777" w:rsidR="00EC4B97" w:rsidRDefault="00EC4B97" w:rsidP="00D57795">
      <w:pPr>
        <w:pStyle w:val="StyleCRCoverPageLeft018cmAfter0pt"/>
      </w:pPr>
    </w:p>
    <w:p w14:paraId="4B6DA2C7" w14:textId="77777777" w:rsidR="00EC4B97" w:rsidRDefault="00EC4B97" w:rsidP="00D57795">
      <w:pPr>
        <w:pStyle w:val="StyleCRCoverPageLeft018cmAfter0pt"/>
      </w:pPr>
    </w:p>
    <w:p w14:paraId="2AB50B5C" w14:textId="22C8E07E" w:rsidR="00D73A7B" w:rsidRDefault="00E438EB" w:rsidP="00D57795">
      <w:pPr>
        <w:pStyle w:val="StyleCRCoverPageLeft018cmAfter0pt"/>
      </w:pPr>
      <w:r>
        <w:t>To Introduce new IEs for String based Charging ID</w:t>
      </w:r>
      <w:r w:rsidR="00FB131B">
        <w:t xml:space="preserve"> (Start from </w:t>
      </w:r>
      <w:r w:rsidR="00FB131B" w:rsidRPr="00BC13F5">
        <w:rPr>
          <w:b/>
          <w:bCs/>
          <w:color w:val="FF0000"/>
        </w:rPr>
        <w:t>Rel-17</w:t>
      </w:r>
      <w:r w:rsidR="00FB131B">
        <w:t>)</w:t>
      </w:r>
      <w:r w:rsidR="00A5565B">
        <w:t>:</w:t>
      </w:r>
    </w:p>
    <w:p w14:paraId="0F5908E2" w14:textId="40E08448" w:rsidR="00AA585D" w:rsidRDefault="00F279F6" w:rsidP="00625777">
      <w:pPr>
        <w:pStyle w:val="CRCoverPage"/>
        <w:numPr>
          <w:ilvl w:val="0"/>
          <w:numId w:val="11"/>
        </w:numPr>
        <w:spacing w:after="0"/>
        <w:ind w:left="567" w:hanging="283"/>
      </w:pPr>
      <w:r>
        <w:t>D</w:t>
      </w:r>
      <w:r w:rsidR="00AA585D">
        <w:t>efine a common data type for String based Charging ID</w:t>
      </w:r>
      <w:r w:rsidR="00625777">
        <w:t>, which includes the Uint32 base charging ID and the SMF ID</w:t>
      </w:r>
    </w:p>
    <w:p w14:paraId="5B341636" w14:textId="67AB6DC1" w:rsidR="00FB131B" w:rsidRDefault="00333E00" w:rsidP="00F00414">
      <w:pPr>
        <w:pStyle w:val="CRCoverPage"/>
        <w:numPr>
          <w:ilvl w:val="0"/>
          <w:numId w:val="11"/>
        </w:numPr>
        <w:spacing w:after="0"/>
        <w:ind w:left="567" w:hanging="283"/>
      </w:pPr>
      <w:r>
        <w:t>String based charging ID to be supported for Charging ID passed between V-SMF/H-SMF and between V-SMFs</w:t>
      </w:r>
      <w:r w:rsidR="00BF38F9">
        <w:t xml:space="preserve">, i.e. </w:t>
      </w:r>
      <w:r w:rsidR="00BF38F9" w:rsidRPr="00BC13F5">
        <w:rPr>
          <w:i/>
          <w:iCs/>
        </w:rPr>
        <w:t>chargingID</w:t>
      </w:r>
      <w:r w:rsidR="00BF38F9">
        <w:t xml:space="preserve"> in </w:t>
      </w:r>
      <w:r w:rsidR="00BF38F9" w:rsidRPr="00BC13F5">
        <w:rPr>
          <w:b/>
          <w:bCs/>
        </w:rPr>
        <w:t>PduSessionCreateData, SmContext</w:t>
      </w:r>
      <w:r w:rsidR="00BF38F9">
        <w:t xml:space="preserve"> and </w:t>
      </w:r>
      <w:r w:rsidR="00BF38F9" w:rsidRPr="00BC13F5">
        <w:rPr>
          <w:i/>
          <w:iCs/>
        </w:rPr>
        <w:t>homeProvidedChargingId</w:t>
      </w:r>
      <w:r w:rsidR="00BF38F9">
        <w:t xml:space="preserve"> in </w:t>
      </w:r>
      <w:r w:rsidR="00BF38F9" w:rsidRPr="00BC13F5">
        <w:rPr>
          <w:b/>
          <w:bCs/>
        </w:rPr>
        <w:t>PduSessionCreatedData</w:t>
      </w:r>
      <w:r w:rsidR="00FA3F92">
        <w:rPr>
          <w:b/>
          <w:bCs/>
        </w:rPr>
        <w:t>, HsmfUpdatedDta</w:t>
      </w:r>
      <w:r w:rsidR="00BF38F9">
        <w:t>.</w:t>
      </w:r>
    </w:p>
    <w:p w14:paraId="090F17C8" w14:textId="5BA78C35" w:rsidR="000859DA" w:rsidRDefault="000859DA" w:rsidP="00F00414">
      <w:pPr>
        <w:pStyle w:val="CRCoverPage"/>
        <w:numPr>
          <w:ilvl w:val="0"/>
          <w:numId w:val="11"/>
        </w:numPr>
        <w:spacing w:after="0"/>
        <w:ind w:left="567" w:hanging="283"/>
      </w:pPr>
      <w:r>
        <w:t>(TBD) Both legacy charging ID and String Charging ID to be provided between SMFs.</w:t>
      </w:r>
    </w:p>
    <w:p w14:paraId="45BAC6CA" w14:textId="079AC69C" w:rsidR="008331CE" w:rsidRDefault="008331CE" w:rsidP="00F00414">
      <w:pPr>
        <w:pStyle w:val="CRCoverPage"/>
        <w:numPr>
          <w:ilvl w:val="0"/>
          <w:numId w:val="11"/>
        </w:numPr>
        <w:spacing w:after="0"/>
        <w:ind w:left="567" w:hanging="283"/>
      </w:pPr>
      <w:r>
        <w:t>(TBD) Feature in SMF API indicating the support of String based Charging ID of the network.</w:t>
      </w:r>
    </w:p>
    <w:p w14:paraId="5FA0F934" w14:textId="6C5FA58A" w:rsidR="00947AA5" w:rsidRDefault="00033A95" w:rsidP="00F00414">
      <w:pPr>
        <w:pStyle w:val="CRCoverPage"/>
        <w:numPr>
          <w:ilvl w:val="0"/>
          <w:numId w:val="11"/>
        </w:numPr>
        <w:spacing w:after="0"/>
        <w:ind w:left="567" w:hanging="283"/>
      </w:pPr>
      <w:r>
        <w:t>(</w:t>
      </w:r>
      <w:r w:rsidR="000859DA">
        <w:t>TBD</w:t>
      </w:r>
      <w:r>
        <w:t xml:space="preserve">) </w:t>
      </w:r>
      <w:r w:rsidR="00947AA5">
        <w:t>PDU session with String based charging ID shall be released when the UE roaming to a VPLMN only support Uint32 Charging ID.</w:t>
      </w:r>
    </w:p>
    <w:p w14:paraId="4F715EAA" w14:textId="52716D0C" w:rsidR="00DA7FEB" w:rsidRDefault="00DA7FEB">
      <w:pPr>
        <w:rPr>
          <w:rFonts w:ascii="Arial" w:hAnsi="Arial" w:cs="Arial"/>
          <w:b/>
          <w:bCs/>
        </w:rPr>
      </w:pPr>
    </w:p>
    <w:p w14:paraId="64713A67" w14:textId="05326EAF" w:rsidR="001B721F" w:rsidRPr="001B721F" w:rsidRDefault="00BE3645">
      <w:pPr>
        <w:rPr>
          <w:rFonts w:ascii="Arial" w:hAnsi="Arial" w:cs="Arial"/>
        </w:rPr>
      </w:pPr>
      <w:r>
        <w:rPr>
          <w:rFonts w:ascii="Arial" w:hAnsi="Arial" w:cs="Arial"/>
        </w:rPr>
        <w:t xml:space="preserve">Related </w:t>
      </w:r>
      <w:r w:rsidR="001B721F" w:rsidRPr="001B721F">
        <w:rPr>
          <w:rFonts w:ascii="Arial" w:hAnsi="Arial" w:cs="Arial"/>
        </w:rPr>
        <w:t>CR</w:t>
      </w:r>
      <w:r w:rsidR="008275A2">
        <w:rPr>
          <w:rFonts w:ascii="Arial" w:hAnsi="Arial" w:cs="Arial"/>
        </w:rPr>
        <w:t>s</w:t>
      </w:r>
      <w:r w:rsidR="001B721F">
        <w:rPr>
          <w:rFonts w:ascii="Arial" w:hAnsi="Arial" w:cs="Arial"/>
        </w:rPr>
        <w:t xml:space="preserve"> (</w:t>
      </w:r>
      <w:r w:rsidR="009F7561">
        <w:rPr>
          <w:rFonts w:ascii="Arial" w:hAnsi="Arial" w:cs="Arial"/>
        </w:rPr>
        <w:t>CR0593/0594 to TS 29.502 for Rel-16, CR0595 to TS 29.502 and CR</w:t>
      </w:r>
      <w:r w:rsidR="007D24B2">
        <w:rPr>
          <w:rFonts w:ascii="Arial" w:hAnsi="Arial" w:cs="Arial"/>
        </w:rPr>
        <w:t>0389</w:t>
      </w:r>
      <w:r w:rsidR="009F7561">
        <w:rPr>
          <w:rFonts w:ascii="Arial" w:hAnsi="Arial" w:cs="Arial"/>
        </w:rPr>
        <w:t xml:space="preserve"> to TS 29.571 for Rel-17</w:t>
      </w:r>
      <w:r w:rsidR="008275A2">
        <w:rPr>
          <w:rFonts w:ascii="Arial" w:hAnsi="Arial" w:cs="Arial"/>
        </w:rPr>
        <w:t>, ...</w:t>
      </w:r>
      <w:r w:rsidR="00D07C0F">
        <w:rPr>
          <w:rFonts w:ascii="Arial" w:hAnsi="Arial" w:cs="Arial"/>
        </w:rPr>
        <w:t xml:space="preserve">) </w:t>
      </w:r>
      <w:r w:rsidR="001B721F">
        <w:rPr>
          <w:rFonts w:ascii="Arial" w:hAnsi="Arial" w:cs="Arial"/>
        </w:rPr>
        <w:t>propos</w:t>
      </w:r>
      <w:r w:rsidR="00201E78">
        <w:rPr>
          <w:rFonts w:ascii="Arial" w:hAnsi="Arial" w:cs="Arial"/>
        </w:rPr>
        <w:t>e</w:t>
      </w:r>
      <w:r w:rsidR="001B721F">
        <w:rPr>
          <w:rFonts w:ascii="Arial" w:hAnsi="Arial" w:cs="Arial"/>
        </w:rPr>
        <w:t xml:space="preserve"> the above changes, </w:t>
      </w:r>
      <w:r w:rsidR="00153DA0">
        <w:rPr>
          <w:rFonts w:ascii="Arial" w:hAnsi="Arial" w:cs="Arial"/>
        </w:rPr>
        <w:t xml:space="preserve">ask </w:t>
      </w:r>
      <w:r w:rsidR="001B721F">
        <w:rPr>
          <w:rFonts w:ascii="Arial" w:hAnsi="Arial" w:cs="Arial"/>
        </w:rPr>
        <w:t xml:space="preserve">for CT4 </w:t>
      </w:r>
      <w:r w:rsidR="00153DA0">
        <w:rPr>
          <w:rFonts w:ascii="Arial" w:hAnsi="Arial" w:cs="Arial"/>
        </w:rPr>
        <w:t xml:space="preserve">discussion and </w:t>
      </w:r>
      <w:r w:rsidR="001B721F">
        <w:rPr>
          <w:rFonts w:ascii="Arial" w:hAnsi="Arial" w:cs="Arial"/>
        </w:rPr>
        <w:t>agreement.</w:t>
      </w:r>
    </w:p>
    <w:sectPr w:rsidR="001B721F" w:rsidRPr="001B721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B2913" w14:textId="77777777" w:rsidR="00F00DD3" w:rsidRDefault="00F00DD3">
      <w:r>
        <w:separator/>
      </w:r>
    </w:p>
  </w:endnote>
  <w:endnote w:type="continuationSeparator" w:id="0">
    <w:p w14:paraId="6869F6F7" w14:textId="77777777" w:rsidR="00F00DD3" w:rsidRDefault="00F00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AF65B" w14:textId="77777777" w:rsidR="00F00DD3" w:rsidRDefault="00F00DD3">
      <w:r>
        <w:separator/>
      </w:r>
    </w:p>
  </w:footnote>
  <w:footnote w:type="continuationSeparator" w:id="0">
    <w:p w14:paraId="1379F5BA" w14:textId="77777777" w:rsidR="00F00DD3" w:rsidRDefault="00F00D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B36D07"/>
    <w:multiLevelType w:val="hybridMultilevel"/>
    <w:tmpl w:val="03A89B0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EAE3793"/>
    <w:multiLevelType w:val="hybridMultilevel"/>
    <w:tmpl w:val="72A46FA0"/>
    <w:lvl w:ilvl="0" w:tplc="B184C28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F5C3F33"/>
    <w:multiLevelType w:val="hybridMultilevel"/>
    <w:tmpl w:val="9C7CDD0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A1B6807"/>
    <w:multiLevelType w:val="hybridMultilevel"/>
    <w:tmpl w:val="63AAD21C"/>
    <w:lvl w:ilvl="0" w:tplc="80F0FB4E">
      <w:start w:val="3"/>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D0B09EA"/>
    <w:multiLevelType w:val="hybridMultilevel"/>
    <w:tmpl w:val="19A89806"/>
    <w:lvl w:ilvl="0" w:tplc="920C72F8">
      <w:start w:val="2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FCB2112"/>
    <w:multiLevelType w:val="hybridMultilevel"/>
    <w:tmpl w:val="E36891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498077C9"/>
    <w:multiLevelType w:val="hybridMultilevel"/>
    <w:tmpl w:val="49BE75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51493273"/>
    <w:multiLevelType w:val="hybridMultilevel"/>
    <w:tmpl w:val="034E1DF4"/>
    <w:lvl w:ilvl="0" w:tplc="2C400A50">
      <w:numFmt w:val="bullet"/>
      <w:lvlText w:val="-"/>
      <w:lvlJc w:val="left"/>
      <w:pPr>
        <w:ind w:left="1330" w:hanging="615"/>
      </w:pPr>
      <w:rPr>
        <w:rFonts w:ascii="Arial" w:eastAsia="Times New Roman" w:hAnsi="Arial" w:cs="Arial" w:hint="default"/>
      </w:rPr>
    </w:lvl>
    <w:lvl w:ilvl="1" w:tplc="04090003" w:tentative="1">
      <w:start w:val="1"/>
      <w:numFmt w:val="bullet"/>
      <w:lvlText w:val="o"/>
      <w:lvlJc w:val="left"/>
      <w:pPr>
        <w:ind w:left="1795" w:hanging="360"/>
      </w:pPr>
      <w:rPr>
        <w:rFonts w:ascii="Courier New" w:hAnsi="Courier New" w:cs="Courier New" w:hint="default"/>
      </w:rPr>
    </w:lvl>
    <w:lvl w:ilvl="2" w:tplc="04090005" w:tentative="1">
      <w:start w:val="1"/>
      <w:numFmt w:val="bullet"/>
      <w:lvlText w:val=""/>
      <w:lvlJc w:val="left"/>
      <w:pPr>
        <w:ind w:left="2515" w:hanging="360"/>
      </w:pPr>
      <w:rPr>
        <w:rFonts w:ascii="Wingdings" w:hAnsi="Wingdings" w:hint="default"/>
      </w:rPr>
    </w:lvl>
    <w:lvl w:ilvl="3" w:tplc="04090001" w:tentative="1">
      <w:start w:val="1"/>
      <w:numFmt w:val="bullet"/>
      <w:lvlText w:val=""/>
      <w:lvlJc w:val="left"/>
      <w:pPr>
        <w:ind w:left="3235" w:hanging="360"/>
      </w:pPr>
      <w:rPr>
        <w:rFonts w:ascii="Symbol" w:hAnsi="Symbol" w:hint="default"/>
      </w:rPr>
    </w:lvl>
    <w:lvl w:ilvl="4" w:tplc="04090003" w:tentative="1">
      <w:start w:val="1"/>
      <w:numFmt w:val="bullet"/>
      <w:lvlText w:val="o"/>
      <w:lvlJc w:val="left"/>
      <w:pPr>
        <w:ind w:left="3955" w:hanging="360"/>
      </w:pPr>
      <w:rPr>
        <w:rFonts w:ascii="Courier New" w:hAnsi="Courier New" w:cs="Courier New" w:hint="default"/>
      </w:rPr>
    </w:lvl>
    <w:lvl w:ilvl="5" w:tplc="04090005" w:tentative="1">
      <w:start w:val="1"/>
      <w:numFmt w:val="bullet"/>
      <w:lvlText w:val=""/>
      <w:lvlJc w:val="left"/>
      <w:pPr>
        <w:ind w:left="4675" w:hanging="360"/>
      </w:pPr>
      <w:rPr>
        <w:rFonts w:ascii="Wingdings" w:hAnsi="Wingdings" w:hint="default"/>
      </w:rPr>
    </w:lvl>
    <w:lvl w:ilvl="6" w:tplc="04090001" w:tentative="1">
      <w:start w:val="1"/>
      <w:numFmt w:val="bullet"/>
      <w:lvlText w:val=""/>
      <w:lvlJc w:val="left"/>
      <w:pPr>
        <w:ind w:left="5395" w:hanging="360"/>
      </w:pPr>
      <w:rPr>
        <w:rFonts w:ascii="Symbol" w:hAnsi="Symbol" w:hint="default"/>
      </w:rPr>
    </w:lvl>
    <w:lvl w:ilvl="7" w:tplc="04090003" w:tentative="1">
      <w:start w:val="1"/>
      <w:numFmt w:val="bullet"/>
      <w:lvlText w:val="o"/>
      <w:lvlJc w:val="left"/>
      <w:pPr>
        <w:ind w:left="6115" w:hanging="360"/>
      </w:pPr>
      <w:rPr>
        <w:rFonts w:ascii="Courier New" w:hAnsi="Courier New" w:cs="Courier New" w:hint="default"/>
      </w:rPr>
    </w:lvl>
    <w:lvl w:ilvl="8" w:tplc="04090005" w:tentative="1">
      <w:start w:val="1"/>
      <w:numFmt w:val="bullet"/>
      <w:lvlText w:val=""/>
      <w:lvlJc w:val="left"/>
      <w:pPr>
        <w:ind w:left="6835" w:hanging="360"/>
      </w:pPr>
      <w:rPr>
        <w:rFonts w:ascii="Wingdings" w:hAnsi="Wingdings" w:hint="default"/>
      </w:rPr>
    </w:lvl>
  </w:abstractNum>
  <w:abstractNum w:abstractNumId="13" w15:restartNumberingAfterBreak="0">
    <w:nsid w:val="6F281E67"/>
    <w:multiLevelType w:val="hybridMultilevel"/>
    <w:tmpl w:val="09321E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3252386"/>
    <w:multiLevelType w:val="hybridMultilevel"/>
    <w:tmpl w:val="91DC3146"/>
    <w:lvl w:ilvl="0" w:tplc="BC20B656">
      <w:start w:val="4261"/>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5A92E3E"/>
    <w:multiLevelType w:val="hybridMultilevel"/>
    <w:tmpl w:val="E0409C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1"/>
  </w:num>
  <w:num w:numId="2">
    <w:abstractNumId w:val="6"/>
  </w:num>
  <w:num w:numId="3">
    <w:abstractNumId w:val="5"/>
  </w:num>
  <w:num w:numId="4">
    <w:abstractNumId w:val="0"/>
  </w:num>
  <w:num w:numId="5">
    <w:abstractNumId w:val="8"/>
  </w:num>
  <w:num w:numId="6">
    <w:abstractNumId w:val="7"/>
  </w:num>
  <w:num w:numId="7">
    <w:abstractNumId w:val="15"/>
  </w:num>
  <w:num w:numId="8">
    <w:abstractNumId w:val="3"/>
  </w:num>
  <w:num w:numId="9">
    <w:abstractNumId w:val="14"/>
  </w:num>
  <w:num w:numId="10">
    <w:abstractNumId w:val="9"/>
  </w:num>
  <w:num w:numId="11">
    <w:abstractNumId w:val="12"/>
  </w:num>
  <w:num w:numId="12">
    <w:abstractNumId w:val="4"/>
  </w:num>
  <w:num w:numId="13">
    <w:abstractNumId w:val="10"/>
  </w:num>
  <w:num w:numId="14">
    <w:abstractNumId w:val="1"/>
  </w:num>
  <w:num w:numId="15">
    <w:abstractNumId w:val="13"/>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E61"/>
    <w:rsid w:val="00002FA0"/>
    <w:rsid w:val="000056FD"/>
    <w:rsid w:val="00010C04"/>
    <w:rsid w:val="000111E9"/>
    <w:rsid w:val="00012083"/>
    <w:rsid w:val="00012B96"/>
    <w:rsid w:val="0001570A"/>
    <w:rsid w:val="0002167A"/>
    <w:rsid w:val="0002191A"/>
    <w:rsid w:val="00022299"/>
    <w:rsid w:val="00022EFB"/>
    <w:rsid w:val="00024F65"/>
    <w:rsid w:val="00030CD4"/>
    <w:rsid w:val="00032202"/>
    <w:rsid w:val="000327B1"/>
    <w:rsid w:val="00033A95"/>
    <w:rsid w:val="00033D96"/>
    <w:rsid w:val="00035B3E"/>
    <w:rsid w:val="00042A8F"/>
    <w:rsid w:val="00043BE4"/>
    <w:rsid w:val="0004659E"/>
    <w:rsid w:val="000465D9"/>
    <w:rsid w:val="00046686"/>
    <w:rsid w:val="00046FDD"/>
    <w:rsid w:val="00050925"/>
    <w:rsid w:val="00053D67"/>
    <w:rsid w:val="00054884"/>
    <w:rsid w:val="00054EB0"/>
    <w:rsid w:val="00057E1E"/>
    <w:rsid w:val="0006070C"/>
    <w:rsid w:val="000621D6"/>
    <w:rsid w:val="000668D1"/>
    <w:rsid w:val="00072A7C"/>
    <w:rsid w:val="00072EAE"/>
    <w:rsid w:val="000747C0"/>
    <w:rsid w:val="000775E7"/>
    <w:rsid w:val="0007775C"/>
    <w:rsid w:val="000833CD"/>
    <w:rsid w:val="000859DA"/>
    <w:rsid w:val="000872EA"/>
    <w:rsid w:val="0008778E"/>
    <w:rsid w:val="00094F23"/>
    <w:rsid w:val="000967F4"/>
    <w:rsid w:val="00096AF4"/>
    <w:rsid w:val="00096BE9"/>
    <w:rsid w:val="000A5450"/>
    <w:rsid w:val="000B1B94"/>
    <w:rsid w:val="000B4472"/>
    <w:rsid w:val="000C01C3"/>
    <w:rsid w:val="000C0252"/>
    <w:rsid w:val="000C6371"/>
    <w:rsid w:val="000D3553"/>
    <w:rsid w:val="000D6D78"/>
    <w:rsid w:val="000E0429"/>
    <w:rsid w:val="000E1CA2"/>
    <w:rsid w:val="000E4BB0"/>
    <w:rsid w:val="000E64A6"/>
    <w:rsid w:val="000E742A"/>
    <w:rsid w:val="000F18F8"/>
    <w:rsid w:val="000F238C"/>
    <w:rsid w:val="000F6E51"/>
    <w:rsid w:val="00101107"/>
    <w:rsid w:val="0010298D"/>
    <w:rsid w:val="00102A24"/>
    <w:rsid w:val="001033B1"/>
    <w:rsid w:val="00106F63"/>
    <w:rsid w:val="001324A7"/>
    <w:rsid w:val="001324FC"/>
    <w:rsid w:val="0013259C"/>
    <w:rsid w:val="00135831"/>
    <w:rsid w:val="001376A6"/>
    <w:rsid w:val="001424CD"/>
    <w:rsid w:val="0014413C"/>
    <w:rsid w:val="00144489"/>
    <w:rsid w:val="0014755A"/>
    <w:rsid w:val="00153DA0"/>
    <w:rsid w:val="00153E80"/>
    <w:rsid w:val="00157BAA"/>
    <w:rsid w:val="001643F7"/>
    <w:rsid w:val="0016448E"/>
    <w:rsid w:val="0016454E"/>
    <w:rsid w:val="001653FD"/>
    <w:rsid w:val="0016557A"/>
    <w:rsid w:val="00166A1B"/>
    <w:rsid w:val="00175F45"/>
    <w:rsid w:val="001776E0"/>
    <w:rsid w:val="001820BF"/>
    <w:rsid w:val="0018754E"/>
    <w:rsid w:val="00192B41"/>
    <w:rsid w:val="00192F17"/>
    <w:rsid w:val="00197E4A"/>
    <w:rsid w:val="001A31EF"/>
    <w:rsid w:val="001A4EA1"/>
    <w:rsid w:val="001A5AD5"/>
    <w:rsid w:val="001A6F8A"/>
    <w:rsid w:val="001B01F1"/>
    <w:rsid w:val="001B0C25"/>
    <w:rsid w:val="001B10B4"/>
    <w:rsid w:val="001B23D5"/>
    <w:rsid w:val="001B2414"/>
    <w:rsid w:val="001B5421"/>
    <w:rsid w:val="001B650D"/>
    <w:rsid w:val="001B721F"/>
    <w:rsid w:val="001C0B08"/>
    <w:rsid w:val="001C7E87"/>
    <w:rsid w:val="001D0B09"/>
    <w:rsid w:val="001D3391"/>
    <w:rsid w:val="001D4CE9"/>
    <w:rsid w:val="001E1FC9"/>
    <w:rsid w:val="001E6729"/>
    <w:rsid w:val="001E704B"/>
    <w:rsid w:val="001F2A29"/>
    <w:rsid w:val="00201E78"/>
    <w:rsid w:val="00202CEA"/>
    <w:rsid w:val="00202DF9"/>
    <w:rsid w:val="00204881"/>
    <w:rsid w:val="002070CB"/>
    <w:rsid w:val="00215D9E"/>
    <w:rsid w:val="002216EA"/>
    <w:rsid w:val="002336BF"/>
    <w:rsid w:val="00234C9B"/>
    <w:rsid w:val="002350CA"/>
    <w:rsid w:val="00235F9B"/>
    <w:rsid w:val="00236BBA"/>
    <w:rsid w:val="00236D1F"/>
    <w:rsid w:val="002407FF"/>
    <w:rsid w:val="002414EF"/>
    <w:rsid w:val="00241CFF"/>
    <w:rsid w:val="0024508A"/>
    <w:rsid w:val="00245318"/>
    <w:rsid w:val="00245500"/>
    <w:rsid w:val="00247338"/>
    <w:rsid w:val="00250DBF"/>
    <w:rsid w:val="00250F58"/>
    <w:rsid w:val="00251122"/>
    <w:rsid w:val="00251650"/>
    <w:rsid w:val="00251DC4"/>
    <w:rsid w:val="002521A4"/>
    <w:rsid w:val="002541D3"/>
    <w:rsid w:val="0025508F"/>
    <w:rsid w:val="00256429"/>
    <w:rsid w:val="0026253E"/>
    <w:rsid w:val="00262AF8"/>
    <w:rsid w:val="00263D96"/>
    <w:rsid w:val="00264D13"/>
    <w:rsid w:val="00267C80"/>
    <w:rsid w:val="00272D61"/>
    <w:rsid w:val="00274C5F"/>
    <w:rsid w:val="00276F9D"/>
    <w:rsid w:val="002820A0"/>
    <w:rsid w:val="002873DB"/>
    <w:rsid w:val="002873F5"/>
    <w:rsid w:val="00287DC0"/>
    <w:rsid w:val="00291332"/>
    <w:rsid w:val="002919B7"/>
    <w:rsid w:val="00295D61"/>
    <w:rsid w:val="00297F38"/>
    <w:rsid w:val="002B074C"/>
    <w:rsid w:val="002B1CAA"/>
    <w:rsid w:val="002B2FE7"/>
    <w:rsid w:val="002B34EA"/>
    <w:rsid w:val="002B5361"/>
    <w:rsid w:val="002B71A6"/>
    <w:rsid w:val="002C1643"/>
    <w:rsid w:val="002C1BA4"/>
    <w:rsid w:val="002C47B8"/>
    <w:rsid w:val="002C715C"/>
    <w:rsid w:val="002D18C3"/>
    <w:rsid w:val="002D4A28"/>
    <w:rsid w:val="002D61D1"/>
    <w:rsid w:val="002D778B"/>
    <w:rsid w:val="002E104A"/>
    <w:rsid w:val="002E1652"/>
    <w:rsid w:val="002E36A7"/>
    <w:rsid w:val="002E397B"/>
    <w:rsid w:val="002E3AE2"/>
    <w:rsid w:val="002E568A"/>
    <w:rsid w:val="002E7077"/>
    <w:rsid w:val="002F0362"/>
    <w:rsid w:val="002F4919"/>
    <w:rsid w:val="002F7165"/>
    <w:rsid w:val="002F7CCB"/>
    <w:rsid w:val="00304797"/>
    <w:rsid w:val="00310E70"/>
    <w:rsid w:val="003112AD"/>
    <w:rsid w:val="00311D70"/>
    <w:rsid w:val="00313F3E"/>
    <w:rsid w:val="00314880"/>
    <w:rsid w:val="003163B2"/>
    <w:rsid w:val="00317549"/>
    <w:rsid w:val="00320536"/>
    <w:rsid w:val="00320A12"/>
    <w:rsid w:val="0032242A"/>
    <w:rsid w:val="00322BAD"/>
    <w:rsid w:val="00322FFC"/>
    <w:rsid w:val="0032334E"/>
    <w:rsid w:val="00324D73"/>
    <w:rsid w:val="00325941"/>
    <w:rsid w:val="00325E33"/>
    <w:rsid w:val="003275E6"/>
    <w:rsid w:val="00327BCF"/>
    <w:rsid w:val="003326D1"/>
    <w:rsid w:val="0033346F"/>
    <w:rsid w:val="00333737"/>
    <w:rsid w:val="00333E00"/>
    <w:rsid w:val="00334AE9"/>
    <w:rsid w:val="00346C33"/>
    <w:rsid w:val="0034709D"/>
    <w:rsid w:val="00352B2C"/>
    <w:rsid w:val="0035404D"/>
    <w:rsid w:val="00354553"/>
    <w:rsid w:val="00364D82"/>
    <w:rsid w:val="00365BAF"/>
    <w:rsid w:val="00366164"/>
    <w:rsid w:val="0036675A"/>
    <w:rsid w:val="00376C0B"/>
    <w:rsid w:val="0037752B"/>
    <w:rsid w:val="00383FE8"/>
    <w:rsid w:val="003845C9"/>
    <w:rsid w:val="00386480"/>
    <w:rsid w:val="00386F0D"/>
    <w:rsid w:val="00390479"/>
    <w:rsid w:val="003916A8"/>
    <w:rsid w:val="003924D0"/>
    <w:rsid w:val="00392C87"/>
    <w:rsid w:val="0039771D"/>
    <w:rsid w:val="003A2BF3"/>
    <w:rsid w:val="003A39E4"/>
    <w:rsid w:val="003A5FFA"/>
    <w:rsid w:val="003A67E1"/>
    <w:rsid w:val="003B48BA"/>
    <w:rsid w:val="003B4DC4"/>
    <w:rsid w:val="003B608D"/>
    <w:rsid w:val="003C04AC"/>
    <w:rsid w:val="003C12A3"/>
    <w:rsid w:val="003C433B"/>
    <w:rsid w:val="003D4593"/>
    <w:rsid w:val="003E1D7D"/>
    <w:rsid w:val="003E1DBE"/>
    <w:rsid w:val="003E2C8B"/>
    <w:rsid w:val="003E6D0A"/>
    <w:rsid w:val="003E710B"/>
    <w:rsid w:val="003E7C47"/>
    <w:rsid w:val="003F1AC0"/>
    <w:rsid w:val="003F1C0E"/>
    <w:rsid w:val="003F5D86"/>
    <w:rsid w:val="003F71E4"/>
    <w:rsid w:val="004008D7"/>
    <w:rsid w:val="0040145D"/>
    <w:rsid w:val="0040397A"/>
    <w:rsid w:val="00405DEB"/>
    <w:rsid w:val="004072DF"/>
    <w:rsid w:val="00410CA6"/>
    <w:rsid w:val="00411339"/>
    <w:rsid w:val="004115F4"/>
    <w:rsid w:val="004131BD"/>
    <w:rsid w:val="0041344B"/>
    <w:rsid w:val="00416CEA"/>
    <w:rsid w:val="00421AFD"/>
    <w:rsid w:val="00425261"/>
    <w:rsid w:val="00432048"/>
    <w:rsid w:val="0043544D"/>
    <w:rsid w:val="0044229E"/>
    <w:rsid w:val="004510E4"/>
    <w:rsid w:val="004518DB"/>
    <w:rsid w:val="004533E1"/>
    <w:rsid w:val="00455AB5"/>
    <w:rsid w:val="004614F0"/>
    <w:rsid w:val="00462039"/>
    <w:rsid w:val="00462F5A"/>
    <w:rsid w:val="00473A16"/>
    <w:rsid w:val="00475D89"/>
    <w:rsid w:val="00477EBC"/>
    <w:rsid w:val="0049163A"/>
    <w:rsid w:val="004960D7"/>
    <w:rsid w:val="0049626B"/>
    <w:rsid w:val="00497AE4"/>
    <w:rsid w:val="004A0A73"/>
    <w:rsid w:val="004A38A4"/>
    <w:rsid w:val="004A661C"/>
    <w:rsid w:val="004B2AEF"/>
    <w:rsid w:val="004B7B21"/>
    <w:rsid w:val="004C0D62"/>
    <w:rsid w:val="004C215F"/>
    <w:rsid w:val="004C4C9B"/>
    <w:rsid w:val="004D16CF"/>
    <w:rsid w:val="004D2D27"/>
    <w:rsid w:val="004D2FA0"/>
    <w:rsid w:val="004E0F2A"/>
    <w:rsid w:val="004E1010"/>
    <w:rsid w:val="004E29AC"/>
    <w:rsid w:val="004F0B10"/>
    <w:rsid w:val="004F3CAA"/>
    <w:rsid w:val="0050202A"/>
    <w:rsid w:val="00502E77"/>
    <w:rsid w:val="00505EDF"/>
    <w:rsid w:val="00507111"/>
    <w:rsid w:val="0051042E"/>
    <w:rsid w:val="0051570E"/>
    <w:rsid w:val="00515C8B"/>
    <w:rsid w:val="005178CD"/>
    <w:rsid w:val="00517C92"/>
    <w:rsid w:val="0052005B"/>
    <w:rsid w:val="0052032E"/>
    <w:rsid w:val="00520B8C"/>
    <w:rsid w:val="005220FF"/>
    <w:rsid w:val="00533491"/>
    <w:rsid w:val="005426E1"/>
    <w:rsid w:val="005442A4"/>
    <w:rsid w:val="00544AAB"/>
    <w:rsid w:val="00544D8F"/>
    <w:rsid w:val="00544EE1"/>
    <w:rsid w:val="00547E9C"/>
    <w:rsid w:val="00553BDE"/>
    <w:rsid w:val="0056019D"/>
    <w:rsid w:val="00561014"/>
    <w:rsid w:val="00561962"/>
    <w:rsid w:val="00562495"/>
    <w:rsid w:val="00563C8B"/>
    <w:rsid w:val="0056523C"/>
    <w:rsid w:val="0057164F"/>
    <w:rsid w:val="00573942"/>
    <w:rsid w:val="00574732"/>
    <w:rsid w:val="00577727"/>
    <w:rsid w:val="005777AF"/>
    <w:rsid w:val="0058021E"/>
    <w:rsid w:val="005802AA"/>
    <w:rsid w:val="00586562"/>
    <w:rsid w:val="0059192D"/>
    <w:rsid w:val="00593DC4"/>
    <w:rsid w:val="0059529B"/>
    <w:rsid w:val="005A1145"/>
    <w:rsid w:val="005A3249"/>
    <w:rsid w:val="005A42E1"/>
    <w:rsid w:val="005A5D02"/>
    <w:rsid w:val="005A6ABC"/>
    <w:rsid w:val="005B1577"/>
    <w:rsid w:val="005B1E98"/>
    <w:rsid w:val="005B2BEC"/>
    <w:rsid w:val="005B3F2D"/>
    <w:rsid w:val="005B6641"/>
    <w:rsid w:val="005B6C0D"/>
    <w:rsid w:val="005B7578"/>
    <w:rsid w:val="005C0CC6"/>
    <w:rsid w:val="005C0FFC"/>
    <w:rsid w:val="005C1621"/>
    <w:rsid w:val="005C299B"/>
    <w:rsid w:val="005C2AE6"/>
    <w:rsid w:val="005C3829"/>
    <w:rsid w:val="005C3F71"/>
    <w:rsid w:val="005C4A1C"/>
    <w:rsid w:val="005C7352"/>
    <w:rsid w:val="005D01C8"/>
    <w:rsid w:val="005D1F7E"/>
    <w:rsid w:val="005D2738"/>
    <w:rsid w:val="005E1950"/>
    <w:rsid w:val="005E2556"/>
    <w:rsid w:val="005E2F10"/>
    <w:rsid w:val="005E7235"/>
    <w:rsid w:val="005F041C"/>
    <w:rsid w:val="005F0D04"/>
    <w:rsid w:val="005F1DEF"/>
    <w:rsid w:val="005F2D9C"/>
    <w:rsid w:val="005F4B34"/>
    <w:rsid w:val="0060112F"/>
    <w:rsid w:val="006011E7"/>
    <w:rsid w:val="0060194C"/>
    <w:rsid w:val="00604F00"/>
    <w:rsid w:val="00613FE2"/>
    <w:rsid w:val="00616E18"/>
    <w:rsid w:val="006170D2"/>
    <w:rsid w:val="00620EF3"/>
    <w:rsid w:val="00622E9E"/>
    <w:rsid w:val="00623AED"/>
    <w:rsid w:val="00625777"/>
    <w:rsid w:val="00626F91"/>
    <w:rsid w:val="00632157"/>
    <w:rsid w:val="00633971"/>
    <w:rsid w:val="00633DC4"/>
    <w:rsid w:val="00633E8D"/>
    <w:rsid w:val="00634AB9"/>
    <w:rsid w:val="00640EE5"/>
    <w:rsid w:val="0064121E"/>
    <w:rsid w:val="00642322"/>
    <w:rsid w:val="006428B6"/>
    <w:rsid w:val="006438A0"/>
    <w:rsid w:val="00646121"/>
    <w:rsid w:val="00656C90"/>
    <w:rsid w:val="006575BE"/>
    <w:rsid w:val="00660354"/>
    <w:rsid w:val="00661016"/>
    <w:rsid w:val="00665B9B"/>
    <w:rsid w:val="006723F8"/>
    <w:rsid w:val="00672B9A"/>
    <w:rsid w:val="00673EE7"/>
    <w:rsid w:val="0067403F"/>
    <w:rsid w:val="00674145"/>
    <w:rsid w:val="0067613A"/>
    <w:rsid w:val="006768AB"/>
    <w:rsid w:val="00684482"/>
    <w:rsid w:val="006854F4"/>
    <w:rsid w:val="00692ECA"/>
    <w:rsid w:val="00693175"/>
    <w:rsid w:val="00693C30"/>
    <w:rsid w:val="006A22B8"/>
    <w:rsid w:val="006B2721"/>
    <w:rsid w:val="006C33F1"/>
    <w:rsid w:val="006C4ADE"/>
    <w:rsid w:val="006C4DF2"/>
    <w:rsid w:val="006C6769"/>
    <w:rsid w:val="006D3613"/>
    <w:rsid w:val="006D3D54"/>
    <w:rsid w:val="006D574F"/>
    <w:rsid w:val="006E1A49"/>
    <w:rsid w:val="006E5F95"/>
    <w:rsid w:val="006E63DE"/>
    <w:rsid w:val="006E7A96"/>
    <w:rsid w:val="006F018E"/>
    <w:rsid w:val="006F05F0"/>
    <w:rsid w:val="006F1B00"/>
    <w:rsid w:val="006F1C02"/>
    <w:rsid w:val="006F4B7A"/>
    <w:rsid w:val="006F7727"/>
    <w:rsid w:val="00700A59"/>
    <w:rsid w:val="00704179"/>
    <w:rsid w:val="00704665"/>
    <w:rsid w:val="00704CFE"/>
    <w:rsid w:val="00710142"/>
    <w:rsid w:val="00712E81"/>
    <w:rsid w:val="0071543F"/>
    <w:rsid w:val="00715AFF"/>
    <w:rsid w:val="00723919"/>
    <w:rsid w:val="00725396"/>
    <w:rsid w:val="007261D3"/>
    <w:rsid w:val="007333D4"/>
    <w:rsid w:val="007364B8"/>
    <w:rsid w:val="0073656E"/>
    <w:rsid w:val="00737468"/>
    <w:rsid w:val="00744A2E"/>
    <w:rsid w:val="007454C3"/>
    <w:rsid w:val="0074596C"/>
    <w:rsid w:val="007531FA"/>
    <w:rsid w:val="00760F8C"/>
    <w:rsid w:val="00762474"/>
    <w:rsid w:val="00762E27"/>
    <w:rsid w:val="00772756"/>
    <w:rsid w:val="00773C3D"/>
    <w:rsid w:val="00774A1F"/>
    <w:rsid w:val="00774B40"/>
    <w:rsid w:val="00775604"/>
    <w:rsid w:val="00780D5C"/>
    <w:rsid w:val="007814A8"/>
    <w:rsid w:val="00781A62"/>
    <w:rsid w:val="00783C0E"/>
    <w:rsid w:val="00787383"/>
    <w:rsid w:val="007874D8"/>
    <w:rsid w:val="00787AEF"/>
    <w:rsid w:val="00791B51"/>
    <w:rsid w:val="00793BF6"/>
    <w:rsid w:val="00795108"/>
    <w:rsid w:val="007952A0"/>
    <w:rsid w:val="00795AD1"/>
    <w:rsid w:val="007A4485"/>
    <w:rsid w:val="007A741B"/>
    <w:rsid w:val="007B1B9C"/>
    <w:rsid w:val="007B5456"/>
    <w:rsid w:val="007B5F65"/>
    <w:rsid w:val="007C6080"/>
    <w:rsid w:val="007D11C3"/>
    <w:rsid w:val="007D24B2"/>
    <w:rsid w:val="007D312C"/>
    <w:rsid w:val="007D3C7C"/>
    <w:rsid w:val="007E3508"/>
    <w:rsid w:val="007E7BA6"/>
    <w:rsid w:val="007F10D7"/>
    <w:rsid w:val="007F12E4"/>
    <w:rsid w:val="007F34D7"/>
    <w:rsid w:val="007F4D5C"/>
    <w:rsid w:val="007F6574"/>
    <w:rsid w:val="008042C9"/>
    <w:rsid w:val="00805E89"/>
    <w:rsid w:val="00806791"/>
    <w:rsid w:val="00811565"/>
    <w:rsid w:val="0081305A"/>
    <w:rsid w:val="008130E4"/>
    <w:rsid w:val="008165D4"/>
    <w:rsid w:val="00817F76"/>
    <w:rsid w:val="00820A49"/>
    <w:rsid w:val="008275A2"/>
    <w:rsid w:val="008331CE"/>
    <w:rsid w:val="00834370"/>
    <w:rsid w:val="00834E6D"/>
    <w:rsid w:val="00835F03"/>
    <w:rsid w:val="00842556"/>
    <w:rsid w:val="00850CD4"/>
    <w:rsid w:val="00853A8A"/>
    <w:rsid w:val="00854A49"/>
    <w:rsid w:val="008579A2"/>
    <w:rsid w:val="0086496A"/>
    <w:rsid w:val="00870D05"/>
    <w:rsid w:val="008821D2"/>
    <w:rsid w:val="00882485"/>
    <w:rsid w:val="008827F4"/>
    <w:rsid w:val="00885341"/>
    <w:rsid w:val="0089607D"/>
    <w:rsid w:val="008A06BE"/>
    <w:rsid w:val="008A56FD"/>
    <w:rsid w:val="008A6393"/>
    <w:rsid w:val="008A76E9"/>
    <w:rsid w:val="008B23F4"/>
    <w:rsid w:val="008C450F"/>
    <w:rsid w:val="008C60F5"/>
    <w:rsid w:val="008C66AC"/>
    <w:rsid w:val="008C67B2"/>
    <w:rsid w:val="008D2927"/>
    <w:rsid w:val="008D2C85"/>
    <w:rsid w:val="008D3DA6"/>
    <w:rsid w:val="008E06BA"/>
    <w:rsid w:val="008F5067"/>
    <w:rsid w:val="008F705F"/>
    <w:rsid w:val="008F7444"/>
    <w:rsid w:val="0090331E"/>
    <w:rsid w:val="00903EEE"/>
    <w:rsid w:val="00904F87"/>
    <w:rsid w:val="009136C4"/>
    <w:rsid w:val="0091399A"/>
    <w:rsid w:val="00914A4C"/>
    <w:rsid w:val="00920526"/>
    <w:rsid w:val="00923C3E"/>
    <w:rsid w:val="00926791"/>
    <w:rsid w:val="00926E5C"/>
    <w:rsid w:val="0092752F"/>
    <w:rsid w:val="0093661C"/>
    <w:rsid w:val="009375DD"/>
    <w:rsid w:val="00940736"/>
    <w:rsid w:val="009421D2"/>
    <w:rsid w:val="0094267A"/>
    <w:rsid w:val="00946782"/>
    <w:rsid w:val="00947AA5"/>
    <w:rsid w:val="009509EA"/>
    <w:rsid w:val="00950CF7"/>
    <w:rsid w:val="00952C44"/>
    <w:rsid w:val="00960A44"/>
    <w:rsid w:val="00963624"/>
    <w:rsid w:val="00966F63"/>
    <w:rsid w:val="00973BC7"/>
    <w:rsid w:val="009768C3"/>
    <w:rsid w:val="00977C43"/>
    <w:rsid w:val="00983776"/>
    <w:rsid w:val="00986A4B"/>
    <w:rsid w:val="00986D55"/>
    <w:rsid w:val="00987E2B"/>
    <w:rsid w:val="00990EEE"/>
    <w:rsid w:val="00992718"/>
    <w:rsid w:val="00992942"/>
    <w:rsid w:val="0099433A"/>
    <w:rsid w:val="00996533"/>
    <w:rsid w:val="009A2A91"/>
    <w:rsid w:val="009A2DC9"/>
    <w:rsid w:val="009A3833"/>
    <w:rsid w:val="009A54CF"/>
    <w:rsid w:val="009A5F57"/>
    <w:rsid w:val="009A62E2"/>
    <w:rsid w:val="009B110B"/>
    <w:rsid w:val="009B13F0"/>
    <w:rsid w:val="009B196A"/>
    <w:rsid w:val="009B216A"/>
    <w:rsid w:val="009C7D83"/>
    <w:rsid w:val="009D3FF6"/>
    <w:rsid w:val="009D6D9F"/>
    <w:rsid w:val="009E1910"/>
    <w:rsid w:val="009E5DBA"/>
    <w:rsid w:val="009E690D"/>
    <w:rsid w:val="009F084C"/>
    <w:rsid w:val="009F11FE"/>
    <w:rsid w:val="009F42E0"/>
    <w:rsid w:val="009F4838"/>
    <w:rsid w:val="009F6047"/>
    <w:rsid w:val="009F7561"/>
    <w:rsid w:val="009F79E3"/>
    <w:rsid w:val="00A00703"/>
    <w:rsid w:val="00A03D2A"/>
    <w:rsid w:val="00A06F5F"/>
    <w:rsid w:val="00A10ADB"/>
    <w:rsid w:val="00A144AB"/>
    <w:rsid w:val="00A151A1"/>
    <w:rsid w:val="00A1772A"/>
    <w:rsid w:val="00A17F01"/>
    <w:rsid w:val="00A24557"/>
    <w:rsid w:val="00A248B2"/>
    <w:rsid w:val="00A25347"/>
    <w:rsid w:val="00A27A64"/>
    <w:rsid w:val="00A3014B"/>
    <w:rsid w:val="00A37F80"/>
    <w:rsid w:val="00A46B3F"/>
    <w:rsid w:val="00A46F30"/>
    <w:rsid w:val="00A50F92"/>
    <w:rsid w:val="00A533E5"/>
    <w:rsid w:val="00A5565B"/>
    <w:rsid w:val="00A564CB"/>
    <w:rsid w:val="00A61169"/>
    <w:rsid w:val="00A63024"/>
    <w:rsid w:val="00A67948"/>
    <w:rsid w:val="00A70EFB"/>
    <w:rsid w:val="00A77B2B"/>
    <w:rsid w:val="00A80904"/>
    <w:rsid w:val="00A82625"/>
    <w:rsid w:val="00A82FCC"/>
    <w:rsid w:val="00A84BF5"/>
    <w:rsid w:val="00A85DE2"/>
    <w:rsid w:val="00A87904"/>
    <w:rsid w:val="00A906A4"/>
    <w:rsid w:val="00A90790"/>
    <w:rsid w:val="00A90EA5"/>
    <w:rsid w:val="00A9654E"/>
    <w:rsid w:val="00AA0E2B"/>
    <w:rsid w:val="00AA4022"/>
    <w:rsid w:val="00AA574E"/>
    <w:rsid w:val="00AA5855"/>
    <w:rsid w:val="00AA585D"/>
    <w:rsid w:val="00AB1CE1"/>
    <w:rsid w:val="00AB4965"/>
    <w:rsid w:val="00AD2CE6"/>
    <w:rsid w:val="00AD324E"/>
    <w:rsid w:val="00AD5B51"/>
    <w:rsid w:val="00AD7760"/>
    <w:rsid w:val="00AD7B78"/>
    <w:rsid w:val="00AE3E75"/>
    <w:rsid w:val="00AF00B0"/>
    <w:rsid w:val="00AF3CF5"/>
    <w:rsid w:val="00AF4118"/>
    <w:rsid w:val="00AF5527"/>
    <w:rsid w:val="00B016F2"/>
    <w:rsid w:val="00B12FEC"/>
    <w:rsid w:val="00B20650"/>
    <w:rsid w:val="00B22DAA"/>
    <w:rsid w:val="00B26244"/>
    <w:rsid w:val="00B3526C"/>
    <w:rsid w:val="00B37F1C"/>
    <w:rsid w:val="00B40DD9"/>
    <w:rsid w:val="00B47534"/>
    <w:rsid w:val="00B47932"/>
    <w:rsid w:val="00B514AD"/>
    <w:rsid w:val="00B53847"/>
    <w:rsid w:val="00B54940"/>
    <w:rsid w:val="00B56ADA"/>
    <w:rsid w:val="00B655FC"/>
    <w:rsid w:val="00B70A2A"/>
    <w:rsid w:val="00B72525"/>
    <w:rsid w:val="00B840FF"/>
    <w:rsid w:val="00B84B54"/>
    <w:rsid w:val="00B91894"/>
    <w:rsid w:val="00B91ECE"/>
    <w:rsid w:val="00B92C7D"/>
    <w:rsid w:val="00B933AF"/>
    <w:rsid w:val="00B93BB2"/>
    <w:rsid w:val="00B94CB6"/>
    <w:rsid w:val="00B9697B"/>
    <w:rsid w:val="00BA381A"/>
    <w:rsid w:val="00BA46C7"/>
    <w:rsid w:val="00BA4DA4"/>
    <w:rsid w:val="00BB07DF"/>
    <w:rsid w:val="00BB7B45"/>
    <w:rsid w:val="00BC13F5"/>
    <w:rsid w:val="00BC1901"/>
    <w:rsid w:val="00BC2D79"/>
    <w:rsid w:val="00BC2E5F"/>
    <w:rsid w:val="00BC3157"/>
    <w:rsid w:val="00BC481E"/>
    <w:rsid w:val="00BC5AF6"/>
    <w:rsid w:val="00BD3E51"/>
    <w:rsid w:val="00BD566A"/>
    <w:rsid w:val="00BE1275"/>
    <w:rsid w:val="00BE3645"/>
    <w:rsid w:val="00BE3C9D"/>
    <w:rsid w:val="00BE4D2F"/>
    <w:rsid w:val="00BF0A84"/>
    <w:rsid w:val="00BF0BA8"/>
    <w:rsid w:val="00BF38F9"/>
    <w:rsid w:val="00BF6592"/>
    <w:rsid w:val="00BF74B2"/>
    <w:rsid w:val="00C0084C"/>
    <w:rsid w:val="00C011D4"/>
    <w:rsid w:val="00C0183E"/>
    <w:rsid w:val="00C0351E"/>
    <w:rsid w:val="00C03706"/>
    <w:rsid w:val="00C03F46"/>
    <w:rsid w:val="00C159BC"/>
    <w:rsid w:val="00C15A54"/>
    <w:rsid w:val="00C21056"/>
    <w:rsid w:val="00C21ADB"/>
    <w:rsid w:val="00C2214E"/>
    <w:rsid w:val="00C231A5"/>
    <w:rsid w:val="00C24310"/>
    <w:rsid w:val="00C2519B"/>
    <w:rsid w:val="00C2551C"/>
    <w:rsid w:val="00C27831"/>
    <w:rsid w:val="00C3782E"/>
    <w:rsid w:val="00C40445"/>
    <w:rsid w:val="00C404D1"/>
    <w:rsid w:val="00C42176"/>
    <w:rsid w:val="00C4752F"/>
    <w:rsid w:val="00C52914"/>
    <w:rsid w:val="00C546E8"/>
    <w:rsid w:val="00C5567D"/>
    <w:rsid w:val="00C57CFC"/>
    <w:rsid w:val="00C6018C"/>
    <w:rsid w:val="00C63F06"/>
    <w:rsid w:val="00C651E4"/>
    <w:rsid w:val="00C6590B"/>
    <w:rsid w:val="00C66027"/>
    <w:rsid w:val="00C7131F"/>
    <w:rsid w:val="00C72306"/>
    <w:rsid w:val="00C7641E"/>
    <w:rsid w:val="00C83D21"/>
    <w:rsid w:val="00C866F6"/>
    <w:rsid w:val="00C90F62"/>
    <w:rsid w:val="00C92196"/>
    <w:rsid w:val="00C95DC8"/>
    <w:rsid w:val="00C9606C"/>
    <w:rsid w:val="00CA0DF2"/>
    <w:rsid w:val="00CA5DB0"/>
    <w:rsid w:val="00CA76F6"/>
    <w:rsid w:val="00CB276A"/>
    <w:rsid w:val="00CB2D25"/>
    <w:rsid w:val="00CC58ED"/>
    <w:rsid w:val="00CD100E"/>
    <w:rsid w:val="00CD1AA6"/>
    <w:rsid w:val="00CD4691"/>
    <w:rsid w:val="00CE036D"/>
    <w:rsid w:val="00CE5B90"/>
    <w:rsid w:val="00CF18EC"/>
    <w:rsid w:val="00CF2C46"/>
    <w:rsid w:val="00CF53E9"/>
    <w:rsid w:val="00D03E19"/>
    <w:rsid w:val="00D0728F"/>
    <w:rsid w:val="00D07C0F"/>
    <w:rsid w:val="00D10019"/>
    <w:rsid w:val="00D1059D"/>
    <w:rsid w:val="00D124B9"/>
    <w:rsid w:val="00D145EC"/>
    <w:rsid w:val="00D17E2D"/>
    <w:rsid w:val="00D23598"/>
    <w:rsid w:val="00D412A3"/>
    <w:rsid w:val="00D41DA0"/>
    <w:rsid w:val="00D43C0B"/>
    <w:rsid w:val="00D44A74"/>
    <w:rsid w:val="00D46A29"/>
    <w:rsid w:val="00D5323D"/>
    <w:rsid w:val="00D57795"/>
    <w:rsid w:val="00D57CD2"/>
    <w:rsid w:val="00D57E66"/>
    <w:rsid w:val="00D73350"/>
    <w:rsid w:val="00D73A7B"/>
    <w:rsid w:val="00D73E84"/>
    <w:rsid w:val="00D82231"/>
    <w:rsid w:val="00D85EB6"/>
    <w:rsid w:val="00D8756E"/>
    <w:rsid w:val="00D938DD"/>
    <w:rsid w:val="00D94695"/>
    <w:rsid w:val="00D974EA"/>
    <w:rsid w:val="00DA1922"/>
    <w:rsid w:val="00DA4C01"/>
    <w:rsid w:val="00DA7FEB"/>
    <w:rsid w:val="00DC0F52"/>
    <w:rsid w:val="00DC4726"/>
    <w:rsid w:val="00DC6B08"/>
    <w:rsid w:val="00DD40D2"/>
    <w:rsid w:val="00DE133A"/>
    <w:rsid w:val="00DE1CE5"/>
    <w:rsid w:val="00DE5BBF"/>
    <w:rsid w:val="00DE60D8"/>
    <w:rsid w:val="00DE7CF1"/>
    <w:rsid w:val="00DF33C7"/>
    <w:rsid w:val="00DF440E"/>
    <w:rsid w:val="00E03A99"/>
    <w:rsid w:val="00E041CD"/>
    <w:rsid w:val="00E0429E"/>
    <w:rsid w:val="00E05038"/>
    <w:rsid w:val="00E117DA"/>
    <w:rsid w:val="00E1180E"/>
    <w:rsid w:val="00E1463F"/>
    <w:rsid w:val="00E20747"/>
    <w:rsid w:val="00E21DF8"/>
    <w:rsid w:val="00E24057"/>
    <w:rsid w:val="00E307F7"/>
    <w:rsid w:val="00E3403D"/>
    <w:rsid w:val="00E3487A"/>
    <w:rsid w:val="00E34E84"/>
    <w:rsid w:val="00E35839"/>
    <w:rsid w:val="00E363A9"/>
    <w:rsid w:val="00E37131"/>
    <w:rsid w:val="00E413E0"/>
    <w:rsid w:val="00E432EB"/>
    <w:rsid w:val="00E437E0"/>
    <w:rsid w:val="00E438EB"/>
    <w:rsid w:val="00E44377"/>
    <w:rsid w:val="00E465AD"/>
    <w:rsid w:val="00E466CE"/>
    <w:rsid w:val="00E53270"/>
    <w:rsid w:val="00E53AE3"/>
    <w:rsid w:val="00E5574A"/>
    <w:rsid w:val="00E55F94"/>
    <w:rsid w:val="00E60998"/>
    <w:rsid w:val="00E61D6D"/>
    <w:rsid w:val="00E62D22"/>
    <w:rsid w:val="00E641CA"/>
    <w:rsid w:val="00E64FB2"/>
    <w:rsid w:val="00E714CB"/>
    <w:rsid w:val="00E74F1A"/>
    <w:rsid w:val="00E8061C"/>
    <w:rsid w:val="00E81249"/>
    <w:rsid w:val="00E81E2C"/>
    <w:rsid w:val="00E90053"/>
    <w:rsid w:val="00E925E4"/>
    <w:rsid w:val="00EA3116"/>
    <w:rsid w:val="00EA7053"/>
    <w:rsid w:val="00EA7EFB"/>
    <w:rsid w:val="00EB09AF"/>
    <w:rsid w:val="00EB44A4"/>
    <w:rsid w:val="00EB55B4"/>
    <w:rsid w:val="00EB5885"/>
    <w:rsid w:val="00EB5D2F"/>
    <w:rsid w:val="00EC05E3"/>
    <w:rsid w:val="00EC0804"/>
    <w:rsid w:val="00EC10EC"/>
    <w:rsid w:val="00EC4B97"/>
    <w:rsid w:val="00ED380D"/>
    <w:rsid w:val="00ED3CF3"/>
    <w:rsid w:val="00ED6080"/>
    <w:rsid w:val="00ED76F0"/>
    <w:rsid w:val="00EE0176"/>
    <w:rsid w:val="00EE05CF"/>
    <w:rsid w:val="00EE13B0"/>
    <w:rsid w:val="00EE18E7"/>
    <w:rsid w:val="00EF0942"/>
    <w:rsid w:val="00EF21CF"/>
    <w:rsid w:val="00EF291F"/>
    <w:rsid w:val="00F00DD3"/>
    <w:rsid w:val="00F0218C"/>
    <w:rsid w:val="00F032D6"/>
    <w:rsid w:val="00F03760"/>
    <w:rsid w:val="00F0393B"/>
    <w:rsid w:val="00F12AEB"/>
    <w:rsid w:val="00F1342A"/>
    <w:rsid w:val="00F215C8"/>
    <w:rsid w:val="00F2593A"/>
    <w:rsid w:val="00F26F53"/>
    <w:rsid w:val="00F279F6"/>
    <w:rsid w:val="00F313DD"/>
    <w:rsid w:val="00F370A8"/>
    <w:rsid w:val="00F378BE"/>
    <w:rsid w:val="00F40449"/>
    <w:rsid w:val="00F411BA"/>
    <w:rsid w:val="00F43120"/>
    <w:rsid w:val="00F43DEF"/>
    <w:rsid w:val="00F470F2"/>
    <w:rsid w:val="00F52CBD"/>
    <w:rsid w:val="00F53601"/>
    <w:rsid w:val="00F602A6"/>
    <w:rsid w:val="00F6389B"/>
    <w:rsid w:val="00F67BEE"/>
    <w:rsid w:val="00F708DE"/>
    <w:rsid w:val="00F71067"/>
    <w:rsid w:val="00F763A4"/>
    <w:rsid w:val="00F81CF2"/>
    <w:rsid w:val="00F84A49"/>
    <w:rsid w:val="00F85498"/>
    <w:rsid w:val="00F87529"/>
    <w:rsid w:val="00F87FD2"/>
    <w:rsid w:val="00F91DF5"/>
    <w:rsid w:val="00F941B8"/>
    <w:rsid w:val="00F955AC"/>
    <w:rsid w:val="00F96A43"/>
    <w:rsid w:val="00FA219E"/>
    <w:rsid w:val="00FA3F92"/>
    <w:rsid w:val="00FA44D3"/>
    <w:rsid w:val="00FA4CD4"/>
    <w:rsid w:val="00FA5FA5"/>
    <w:rsid w:val="00FA79A7"/>
    <w:rsid w:val="00FB131B"/>
    <w:rsid w:val="00FB1387"/>
    <w:rsid w:val="00FB33BC"/>
    <w:rsid w:val="00FB3BCD"/>
    <w:rsid w:val="00FB4AB6"/>
    <w:rsid w:val="00FC16C3"/>
    <w:rsid w:val="00FC643D"/>
    <w:rsid w:val="00FC7A65"/>
    <w:rsid w:val="00FD1BBF"/>
    <w:rsid w:val="00FD1DAF"/>
    <w:rsid w:val="00FD36AE"/>
    <w:rsid w:val="00FE2405"/>
    <w:rsid w:val="00FE3075"/>
    <w:rsid w:val="00FE3DCC"/>
    <w:rsid w:val="00FE53C8"/>
    <w:rsid w:val="00FE5FB7"/>
    <w:rsid w:val="00FE67A4"/>
    <w:rsid w:val="00FE69E8"/>
    <w:rsid w:val="00FF2B52"/>
    <w:rsid w:val="00FF79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DA7FEB"/>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4Char">
    <w:name w:val="Heading 4 Char"/>
    <w:basedOn w:val="DefaultParagraphFont"/>
    <w:link w:val="Heading4"/>
    <w:semiHidden/>
    <w:rsid w:val="00DA7FEB"/>
    <w:rPr>
      <w:rFonts w:asciiTheme="majorHAnsi" w:eastAsiaTheme="majorEastAsia" w:hAnsiTheme="majorHAnsi" w:cstheme="majorBidi"/>
      <w:i/>
      <w:iCs/>
      <w:color w:val="2F5496" w:themeColor="accent1" w:themeShade="BF"/>
      <w:lang w:eastAsia="en-US"/>
    </w:rPr>
  </w:style>
  <w:style w:type="paragraph" w:customStyle="1" w:styleId="Guidance">
    <w:name w:val="Guidance"/>
    <w:basedOn w:val="Normal"/>
    <w:rsid w:val="00C7641E"/>
    <w:pPr>
      <w:overflowPunct w:val="0"/>
      <w:autoSpaceDE w:val="0"/>
      <w:autoSpaceDN w:val="0"/>
      <w:adjustRightInd w:val="0"/>
      <w:spacing w:after="180"/>
      <w:textAlignment w:val="baseline"/>
    </w:pPr>
    <w:rPr>
      <w:i/>
      <w:color w:val="000000"/>
      <w:lang w:eastAsia="ja-JP"/>
    </w:rPr>
  </w:style>
  <w:style w:type="character" w:customStyle="1" w:styleId="CRCoverPageZchn">
    <w:name w:val="CR Cover Page Zchn"/>
    <w:link w:val="CRCoverPage"/>
    <w:rsid w:val="0016454E"/>
    <w:rPr>
      <w:rFonts w:ascii="Arial" w:hAnsi="Arial"/>
      <w:lang w:eastAsia="en-US"/>
    </w:rPr>
  </w:style>
  <w:style w:type="character" w:customStyle="1" w:styleId="B1Char">
    <w:name w:val="B1 Char"/>
    <w:link w:val="B1"/>
    <w:qFormat/>
    <w:locked/>
    <w:rsid w:val="0016454E"/>
    <w:rPr>
      <w:rFonts w:ascii="Arial" w:hAnsi="Arial"/>
      <w:lang w:eastAsia="en-US"/>
    </w:rPr>
  </w:style>
  <w:style w:type="character" w:customStyle="1" w:styleId="THChar">
    <w:name w:val="TH Char"/>
    <w:link w:val="TH"/>
    <w:qFormat/>
    <w:locked/>
    <w:rsid w:val="005442A4"/>
    <w:rPr>
      <w:rFonts w:ascii="Arial" w:hAnsi="Arial" w:cs="Arial"/>
      <w:b/>
    </w:rPr>
  </w:style>
  <w:style w:type="paragraph" w:customStyle="1" w:styleId="TH">
    <w:name w:val="TH"/>
    <w:basedOn w:val="Normal"/>
    <w:link w:val="THChar"/>
    <w:rsid w:val="005442A4"/>
    <w:pPr>
      <w:keepNext/>
      <w:keepLines/>
      <w:overflowPunct w:val="0"/>
      <w:autoSpaceDE w:val="0"/>
      <w:autoSpaceDN w:val="0"/>
      <w:adjustRightInd w:val="0"/>
      <w:spacing w:before="60" w:after="180"/>
      <w:jc w:val="center"/>
    </w:pPr>
    <w:rPr>
      <w:rFonts w:ascii="Arial" w:hAnsi="Arial" w:cs="Arial"/>
      <w:b/>
      <w:lang w:eastAsia="en-GB"/>
    </w:rPr>
  </w:style>
  <w:style w:type="character" w:customStyle="1" w:styleId="TAHChar">
    <w:name w:val="TAH Char"/>
    <w:link w:val="TAH"/>
    <w:qFormat/>
    <w:locked/>
    <w:rsid w:val="005442A4"/>
    <w:rPr>
      <w:rFonts w:ascii="Arial" w:hAnsi="Arial" w:cs="Arial"/>
      <w:b/>
      <w:sz w:val="18"/>
    </w:rPr>
  </w:style>
  <w:style w:type="paragraph" w:customStyle="1" w:styleId="TAH">
    <w:name w:val="TAH"/>
    <w:basedOn w:val="Normal"/>
    <w:link w:val="TAHChar"/>
    <w:rsid w:val="005442A4"/>
    <w:pPr>
      <w:keepNext/>
      <w:keepLines/>
      <w:overflowPunct w:val="0"/>
      <w:autoSpaceDE w:val="0"/>
      <w:autoSpaceDN w:val="0"/>
      <w:adjustRightInd w:val="0"/>
      <w:jc w:val="center"/>
    </w:pPr>
    <w:rPr>
      <w:rFonts w:ascii="Arial" w:hAnsi="Arial" w:cs="Arial"/>
      <w:b/>
      <w:sz w:val="18"/>
      <w:lang w:eastAsia="en-GB"/>
    </w:rPr>
  </w:style>
  <w:style w:type="character" w:customStyle="1" w:styleId="TALChar">
    <w:name w:val="TAL Char"/>
    <w:link w:val="TAL"/>
    <w:qFormat/>
    <w:locked/>
    <w:rsid w:val="005442A4"/>
    <w:rPr>
      <w:rFonts w:ascii="Arial" w:hAnsi="Arial" w:cs="Arial"/>
      <w:sz w:val="18"/>
    </w:rPr>
  </w:style>
  <w:style w:type="paragraph" w:customStyle="1" w:styleId="TAL">
    <w:name w:val="TAL"/>
    <w:basedOn w:val="Normal"/>
    <w:link w:val="TALChar"/>
    <w:qFormat/>
    <w:rsid w:val="005442A4"/>
    <w:pPr>
      <w:keepNext/>
      <w:keepLines/>
      <w:overflowPunct w:val="0"/>
      <w:autoSpaceDE w:val="0"/>
      <w:autoSpaceDN w:val="0"/>
      <w:adjustRightInd w:val="0"/>
    </w:pPr>
    <w:rPr>
      <w:rFonts w:ascii="Arial" w:hAnsi="Arial" w:cs="Arial"/>
      <w:sz w:val="18"/>
      <w:lang w:eastAsia="en-GB"/>
    </w:rPr>
  </w:style>
  <w:style w:type="character" w:customStyle="1" w:styleId="TACChar">
    <w:name w:val="TAC Char"/>
    <w:link w:val="TAC"/>
    <w:qFormat/>
    <w:locked/>
    <w:rsid w:val="005442A4"/>
    <w:rPr>
      <w:rFonts w:ascii="Arial" w:hAnsi="Arial" w:cs="Arial"/>
      <w:sz w:val="18"/>
    </w:rPr>
  </w:style>
  <w:style w:type="paragraph" w:customStyle="1" w:styleId="TAC">
    <w:name w:val="TAC"/>
    <w:basedOn w:val="TAL"/>
    <w:link w:val="TACChar"/>
    <w:rsid w:val="005442A4"/>
    <w:pPr>
      <w:jc w:val="center"/>
    </w:pPr>
  </w:style>
  <w:style w:type="paragraph" w:customStyle="1" w:styleId="StyleCRCoverPageLeft018cmAfter0pt">
    <w:name w:val="Style CR Cover Page + Left:  0.18 cm After:  0 pt"/>
    <w:basedOn w:val="CRCoverPage"/>
    <w:rsid w:val="00D57795"/>
    <w:pPr>
      <w:spacing w:after="0"/>
      <w:ind w:left="100"/>
    </w:pPr>
  </w:style>
  <w:style w:type="character" w:styleId="CommentReference">
    <w:name w:val="annotation reference"/>
    <w:basedOn w:val="DefaultParagraphFont"/>
    <w:rsid w:val="005C299B"/>
    <w:rPr>
      <w:sz w:val="16"/>
      <w:szCs w:val="16"/>
    </w:rPr>
  </w:style>
  <w:style w:type="paragraph" w:styleId="CommentSubject">
    <w:name w:val="annotation subject"/>
    <w:basedOn w:val="CommentText"/>
    <w:next w:val="CommentText"/>
    <w:link w:val="CommentSubjectChar"/>
    <w:rsid w:val="005C299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C299B"/>
    <w:rPr>
      <w:rFonts w:ascii="Arial" w:hAnsi="Arial"/>
      <w:lang w:eastAsia="en-US"/>
    </w:rPr>
  </w:style>
  <w:style w:type="character" w:customStyle="1" w:styleId="CommentSubjectChar">
    <w:name w:val="Comment Subject Char"/>
    <w:basedOn w:val="CommentTextChar"/>
    <w:link w:val="CommentSubject"/>
    <w:rsid w:val="005C299B"/>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5521729">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8945882">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0851917">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2642190">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806886">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202843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3764667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82972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3684456">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5764940">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74045967">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4945702">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0342B-6416-4D1E-AC31-A7FC71C13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5</Pages>
  <Words>2321</Words>
  <Characters>13236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 Jones Lu CT4#113 PA6</cp:lastModifiedBy>
  <cp:revision>216</cp:revision>
  <cp:lastPrinted>2001-04-23T09:30:00Z</cp:lastPrinted>
  <dcterms:created xsi:type="dcterms:W3CDTF">2022-10-25T09:21:00Z</dcterms:created>
  <dcterms:modified xsi:type="dcterms:W3CDTF">2022-11-04T06:19:00Z</dcterms:modified>
</cp:coreProperties>
</file>